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5C" w:rsidRPr="009C1B3C" w:rsidRDefault="00EE68DB" w:rsidP="00A71425">
      <w:pPr>
        <w:jc w:val="center"/>
        <w:rPr>
          <w:b/>
          <w:sz w:val="32"/>
          <w:szCs w:val="32"/>
        </w:rPr>
      </w:pPr>
      <w:r>
        <w:rPr>
          <w:rFonts w:hint="eastAsia"/>
          <w:b/>
          <w:sz w:val="32"/>
          <w:szCs w:val="32"/>
        </w:rPr>
        <w:t>2016-</w:t>
      </w:r>
      <w:r w:rsidRPr="009C1B3C">
        <w:rPr>
          <w:rFonts w:hint="eastAsia"/>
          <w:b/>
          <w:sz w:val="32"/>
          <w:szCs w:val="32"/>
        </w:rPr>
        <w:t>2017</w:t>
      </w:r>
      <w:r w:rsidRPr="009C1B3C">
        <w:rPr>
          <w:rFonts w:hint="eastAsia"/>
          <w:b/>
          <w:sz w:val="32"/>
          <w:szCs w:val="32"/>
        </w:rPr>
        <w:t>年</w:t>
      </w:r>
      <w:r>
        <w:rPr>
          <w:rFonts w:hint="eastAsia"/>
          <w:b/>
          <w:sz w:val="32"/>
          <w:szCs w:val="32"/>
        </w:rPr>
        <w:t>度</w:t>
      </w:r>
      <w:r w:rsidR="009C1B3C" w:rsidRPr="009C1B3C">
        <w:rPr>
          <w:rFonts w:hint="eastAsia"/>
          <w:b/>
          <w:sz w:val="32"/>
          <w:szCs w:val="32"/>
        </w:rPr>
        <w:t>西安音乐学院艺术教育发展年度报告</w:t>
      </w:r>
    </w:p>
    <w:p w:rsidR="00C80FD7" w:rsidRDefault="00C80FD7" w:rsidP="005244B3">
      <w:pPr>
        <w:widowControl/>
        <w:wordWrap w:val="0"/>
        <w:spacing w:before="100" w:beforeAutospacing="1" w:after="100" w:afterAutospacing="1" w:line="427" w:lineRule="auto"/>
        <w:ind w:firstLine="480"/>
        <w:rPr>
          <w:rFonts w:ascii="宋体" w:eastAsia="宋体" w:hAnsi="宋体" w:cs="宋体"/>
          <w:color w:val="000000"/>
          <w:kern w:val="0"/>
          <w:sz w:val="28"/>
          <w:szCs w:val="28"/>
        </w:rPr>
      </w:pPr>
      <w:r>
        <w:rPr>
          <w:rFonts w:ascii="宋体" w:eastAsia="宋体" w:hAnsi="宋体" w:cs="宋体" w:hint="eastAsia"/>
          <w:color w:val="000000"/>
          <w:kern w:val="0"/>
          <w:sz w:val="28"/>
          <w:szCs w:val="28"/>
        </w:rPr>
        <w:t>西安音乐学院</w:t>
      </w:r>
      <w:r>
        <w:rPr>
          <w:rFonts w:ascii="宋体" w:eastAsia="宋体" w:hAnsi="宋体" w:cs="宋体"/>
          <w:color w:val="000000"/>
          <w:kern w:val="0"/>
          <w:sz w:val="28"/>
          <w:szCs w:val="28"/>
        </w:rPr>
        <w:t>从</w:t>
      </w:r>
      <w:r>
        <w:rPr>
          <w:rFonts w:ascii="宋体" w:eastAsia="宋体" w:hAnsi="宋体" w:cs="宋体" w:hint="eastAsia"/>
          <w:color w:val="000000"/>
          <w:kern w:val="0"/>
          <w:sz w:val="28"/>
          <w:szCs w:val="28"/>
        </w:rPr>
        <w:t>1949年建校</w:t>
      </w:r>
      <w:r>
        <w:rPr>
          <w:rFonts w:ascii="宋体" w:eastAsia="宋体" w:hAnsi="宋体" w:cs="宋体"/>
          <w:color w:val="000000"/>
          <w:kern w:val="0"/>
          <w:sz w:val="28"/>
          <w:szCs w:val="28"/>
        </w:rPr>
        <w:t>以</w:t>
      </w:r>
      <w:r w:rsidR="009C1B3C" w:rsidRPr="009C1B3C">
        <w:rPr>
          <w:rFonts w:ascii="宋体" w:eastAsia="宋体" w:hAnsi="宋体" w:cs="宋体"/>
          <w:color w:val="000000"/>
          <w:kern w:val="0"/>
          <w:sz w:val="28"/>
          <w:szCs w:val="28"/>
        </w:rPr>
        <w:t>来，</w:t>
      </w:r>
      <w:r w:rsidRPr="00C80FD7">
        <w:rPr>
          <w:rFonts w:ascii="宋体" w:eastAsia="宋体" w:hAnsi="宋体" w:cs="宋体" w:hint="eastAsia"/>
          <w:color w:val="000000"/>
          <w:kern w:val="0"/>
          <w:sz w:val="28"/>
          <w:szCs w:val="28"/>
        </w:rPr>
        <w:t>艰苦创业，曲折前行，走过了漫长的风雨历程。在68年弦歌不辍、砥砺前行的发展历程中，学校秉承“明德教化、乐音至善”校训和“和而不同、卓尔不群”的办学理念，在主动服务国家和地方经济社会文化发展需求的同时，不断推进艺术教育事业全面发展。</w:t>
      </w:r>
    </w:p>
    <w:p w:rsidR="009C1B3C" w:rsidRPr="009C1B3C" w:rsidRDefault="00C80FD7" w:rsidP="005244B3">
      <w:pPr>
        <w:widowControl/>
        <w:wordWrap w:val="0"/>
        <w:spacing w:before="100" w:beforeAutospacing="1" w:after="100" w:afterAutospacing="1" w:line="427" w:lineRule="auto"/>
        <w:ind w:firstLine="480"/>
        <w:rPr>
          <w:rFonts w:ascii="宋体" w:eastAsia="宋体" w:hAnsi="宋体" w:cs="宋体"/>
          <w:color w:val="000000"/>
          <w:kern w:val="0"/>
          <w:sz w:val="28"/>
          <w:szCs w:val="28"/>
        </w:rPr>
      </w:pPr>
      <w:r w:rsidRPr="00C80FD7">
        <w:rPr>
          <w:rFonts w:ascii="宋体" w:eastAsia="宋体" w:hAnsi="宋体" w:cs="宋体" w:hint="eastAsia"/>
          <w:color w:val="000000"/>
          <w:kern w:val="0"/>
          <w:sz w:val="28"/>
          <w:szCs w:val="28"/>
        </w:rPr>
        <w:t>2016-201</w:t>
      </w:r>
      <w:r>
        <w:rPr>
          <w:rFonts w:asciiTheme="minorEastAsia" w:hAnsiTheme="minorEastAsia" w:hint="eastAsia"/>
          <w:bCs/>
          <w:sz w:val="28"/>
          <w:szCs w:val="28"/>
        </w:rPr>
        <w:t>7年，西安音乐学院在党委的领导下，以《西安音乐学院关于加强本科教育教学内涵建设切实提高人才培养质量的实施意见》为切入点，积极贯彻《西安音乐学院“十三五”事业发展规划》基本思想和办学任务，各项教育教学工作开展顺利。</w:t>
      </w:r>
      <w:r w:rsidR="009C1B3C" w:rsidRPr="009C1B3C">
        <w:rPr>
          <w:rFonts w:ascii="宋体" w:eastAsia="宋体" w:hAnsi="宋体" w:cs="宋体"/>
          <w:color w:val="000000"/>
          <w:kern w:val="0"/>
          <w:sz w:val="28"/>
          <w:szCs w:val="28"/>
        </w:rPr>
        <w:t>在艺术教育工作中，不断探索、不断完善、不断改进、不断发展、不断创新，取得了</w:t>
      </w:r>
      <w:r>
        <w:rPr>
          <w:rFonts w:ascii="宋体" w:eastAsia="宋体" w:hAnsi="宋体" w:cs="宋体" w:hint="eastAsia"/>
          <w:color w:val="000000"/>
          <w:kern w:val="0"/>
          <w:sz w:val="28"/>
          <w:szCs w:val="28"/>
        </w:rPr>
        <w:t>一定</w:t>
      </w:r>
      <w:r w:rsidR="009C1B3C" w:rsidRPr="009C1B3C">
        <w:rPr>
          <w:rFonts w:ascii="宋体" w:eastAsia="宋体" w:hAnsi="宋体" w:cs="宋体"/>
          <w:color w:val="000000"/>
          <w:kern w:val="0"/>
          <w:sz w:val="28"/>
          <w:szCs w:val="28"/>
        </w:rPr>
        <w:t>的成绩</w:t>
      </w:r>
      <w:r>
        <w:rPr>
          <w:rFonts w:ascii="宋体" w:eastAsia="宋体" w:hAnsi="宋体" w:cs="宋体" w:hint="eastAsia"/>
          <w:color w:val="000000"/>
          <w:kern w:val="0"/>
          <w:sz w:val="28"/>
          <w:szCs w:val="28"/>
        </w:rPr>
        <w:t>。</w:t>
      </w:r>
      <w:r w:rsidR="009C1B3C" w:rsidRPr="009C1B3C">
        <w:rPr>
          <w:rFonts w:ascii="宋体" w:eastAsia="宋体" w:hAnsi="宋体" w:cs="宋体"/>
          <w:color w:val="000000"/>
          <w:kern w:val="0"/>
          <w:sz w:val="28"/>
          <w:szCs w:val="28"/>
        </w:rPr>
        <w:t>现将我</w:t>
      </w:r>
      <w:r>
        <w:rPr>
          <w:rFonts w:ascii="宋体" w:eastAsia="宋体" w:hAnsi="宋体" w:cs="宋体" w:hint="eastAsia"/>
          <w:color w:val="000000"/>
          <w:kern w:val="0"/>
          <w:sz w:val="28"/>
          <w:szCs w:val="28"/>
        </w:rPr>
        <w:t>校2016-</w:t>
      </w:r>
      <w:r w:rsidR="009C1B3C" w:rsidRPr="009C1B3C">
        <w:rPr>
          <w:rFonts w:ascii="宋体" w:eastAsia="宋体" w:hAnsi="宋体" w:cs="宋体"/>
          <w:color w:val="000000"/>
          <w:kern w:val="0"/>
          <w:sz w:val="28"/>
          <w:szCs w:val="28"/>
        </w:rPr>
        <w:t>201</w:t>
      </w:r>
      <w:r>
        <w:rPr>
          <w:rFonts w:ascii="宋体" w:eastAsia="宋体" w:hAnsi="宋体" w:cs="宋体" w:hint="eastAsia"/>
          <w:color w:val="000000"/>
          <w:kern w:val="0"/>
          <w:sz w:val="28"/>
          <w:szCs w:val="28"/>
        </w:rPr>
        <w:t>7</w:t>
      </w:r>
      <w:r w:rsidR="009C1B3C" w:rsidRPr="009C1B3C">
        <w:rPr>
          <w:rFonts w:ascii="宋体" w:eastAsia="宋体" w:hAnsi="宋体" w:cs="宋体"/>
          <w:color w:val="000000"/>
          <w:kern w:val="0"/>
          <w:sz w:val="28"/>
          <w:szCs w:val="28"/>
        </w:rPr>
        <w:t>年度艺术教育情况</w:t>
      </w:r>
      <w:r w:rsidR="005244B3">
        <w:rPr>
          <w:rFonts w:ascii="宋体" w:eastAsia="宋体" w:hAnsi="宋体" w:cs="宋体" w:hint="eastAsia"/>
          <w:color w:val="000000"/>
          <w:kern w:val="0"/>
          <w:sz w:val="28"/>
          <w:szCs w:val="28"/>
        </w:rPr>
        <w:t>做以</w:t>
      </w:r>
      <w:r w:rsidR="009C1B3C" w:rsidRPr="009C1B3C">
        <w:rPr>
          <w:rFonts w:ascii="宋体" w:eastAsia="宋体" w:hAnsi="宋体" w:cs="宋体"/>
          <w:color w:val="000000"/>
          <w:kern w:val="0"/>
          <w:sz w:val="28"/>
          <w:szCs w:val="28"/>
        </w:rPr>
        <w:t>如下汇报：</w:t>
      </w:r>
    </w:p>
    <w:p w:rsidR="009C1B3C" w:rsidRPr="009C1B3C" w:rsidRDefault="009C1B3C" w:rsidP="005244B3">
      <w:pPr>
        <w:widowControl/>
        <w:wordWrap w:val="0"/>
        <w:spacing w:before="100" w:beforeAutospacing="1" w:after="100" w:afterAutospacing="1" w:line="427" w:lineRule="auto"/>
        <w:ind w:firstLine="480"/>
        <w:rPr>
          <w:rFonts w:ascii="宋体" w:eastAsia="宋体" w:hAnsi="宋体" w:cs="宋体"/>
          <w:color w:val="000000"/>
          <w:kern w:val="0"/>
          <w:sz w:val="28"/>
          <w:szCs w:val="28"/>
        </w:rPr>
      </w:pPr>
      <w:r w:rsidRPr="009C1B3C">
        <w:rPr>
          <w:rFonts w:ascii="宋体" w:eastAsia="宋体" w:hAnsi="宋体" w:cs="宋体"/>
          <w:color w:val="000000"/>
          <w:kern w:val="0"/>
          <w:sz w:val="28"/>
          <w:szCs w:val="28"/>
        </w:rPr>
        <w:t>一、加强领导</w:t>
      </w:r>
      <w:r w:rsidR="00CA2095">
        <w:rPr>
          <w:rFonts w:ascii="宋体" w:eastAsia="宋体" w:hAnsi="宋体" w:cs="宋体" w:hint="eastAsia"/>
          <w:color w:val="000000"/>
          <w:kern w:val="0"/>
          <w:sz w:val="28"/>
          <w:szCs w:val="28"/>
        </w:rPr>
        <w:t>、</w:t>
      </w:r>
      <w:r w:rsidR="00AB06B0">
        <w:rPr>
          <w:rFonts w:ascii="宋体" w:eastAsia="宋体" w:hAnsi="宋体" w:cs="宋体" w:hint="eastAsia"/>
          <w:color w:val="000000"/>
          <w:kern w:val="0"/>
          <w:sz w:val="28"/>
          <w:szCs w:val="28"/>
        </w:rPr>
        <w:t>合理定位</w:t>
      </w:r>
      <w:r w:rsidR="00CA2095">
        <w:rPr>
          <w:rFonts w:ascii="宋体" w:eastAsia="宋体" w:hAnsi="宋体" w:cs="宋体" w:hint="eastAsia"/>
          <w:color w:val="000000"/>
          <w:kern w:val="0"/>
          <w:sz w:val="28"/>
          <w:szCs w:val="28"/>
        </w:rPr>
        <w:t>、</w:t>
      </w:r>
      <w:r w:rsidR="00AB06B0">
        <w:rPr>
          <w:rFonts w:ascii="宋体" w:eastAsia="宋体" w:hAnsi="宋体" w:cs="宋体"/>
          <w:color w:val="000000"/>
          <w:kern w:val="0"/>
          <w:sz w:val="28"/>
          <w:szCs w:val="28"/>
        </w:rPr>
        <w:t>科学</w:t>
      </w:r>
      <w:r w:rsidR="0017423C">
        <w:rPr>
          <w:rFonts w:ascii="宋体" w:eastAsia="宋体" w:hAnsi="宋体" w:cs="宋体"/>
          <w:color w:val="000000"/>
          <w:kern w:val="0"/>
          <w:sz w:val="28"/>
          <w:szCs w:val="28"/>
        </w:rPr>
        <w:t>设置</w:t>
      </w:r>
      <w:r w:rsidR="00CA2095">
        <w:rPr>
          <w:rFonts w:ascii="宋体" w:eastAsia="宋体" w:hAnsi="宋体" w:cs="宋体" w:hint="eastAsia"/>
          <w:color w:val="000000"/>
          <w:kern w:val="0"/>
          <w:sz w:val="28"/>
          <w:szCs w:val="28"/>
        </w:rPr>
        <w:t>、</w:t>
      </w:r>
      <w:r w:rsidR="00AB06B0">
        <w:rPr>
          <w:rFonts w:ascii="宋体" w:eastAsia="宋体" w:hAnsi="宋体" w:cs="宋体" w:hint="eastAsia"/>
          <w:color w:val="000000"/>
          <w:kern w:val="0"/>
          <w:sz w:val="28"/>
          <w:szCs w:val="28"/>
        </w:rPr>
        <w:t>稳步</w:t>
      </w:r>
      <w:r w:rsidR="0017423C">
        <w:rPr>
          <w:rFonts w:ascii="宋体" w:eastAsia="宋体" w:hAnsi="宋体" w:cs="宋体"/>
          <w:color w:val="000000"/>
          <w:kern w:val="0"/>
          <w:sz w:val="28"/>
          <w:szCs w:val="28"/>
        </w:rPr>
        <w:t>发展</w:t>
      </w:r>
    </w:p>
    <w:p w:rsidR="005244B3" w:rsidRDefault="005244B3" w:rsidP="005244B3">
      <w:pPr>
        <w:widowControl/>
        <w:wordWrap w:val="0"/>
        <w:spacing w:before="100" w:beforeAutospacing="1" w:after="100" w:afterAutospacing="1" w:line="427" w:lineRule="auto"/>
        <w:ind w:firstLine="480"/>
        <w:rPr>
          <w:rFonts w:ascii="宋体" w:eastAsia="宋体" w:hAnsi="宋体" w:cs="宋体"/>
          <w:color w:val="000000"/>
          <w:kern w:val="0"/>
          <w:sz w:val="28"/>
          <w:szCs w:val="28"/>
        </w:rPr>
      </w:pPr>
      <w:r w:rsidRPr="005244B3">
        <w:rPr>
          <w:rFonts w:ascii="宋体" w:eastAsia="宋体" w:hAnsi="宋体" w:cs="宋体" w:hint="eastAsia"/>
          <w:color w:val="000000"/>
          <w:kern w:val="0"/>
          <w:sz w:val="28"/>
          <w:szCs w:val="28"/>
        </w:rPr>
        <w:t>（一）</w:t>
      </w:r>
      <w:r>
        <w:rPr>
          <w:rFonts w:ascii="宋体" w:eastAsia="宋体" w:hAnsi="宋体" w:cs="宋体" w:hint="eastAsia"/>
          <w:color w:val="000000"/>
          <w:kern w:val="0"/>
          <w:sz w:val="28"/>
          <w:szCs w:val="28"/>
        </w:rPr>
        <w:t>办好</w:t>
      </w:r>
      <w:r w:rsidR="009C1B3C" w:rsidRPr="009C1B3C">
        <w:rPr>
          <w:rFonts w:ascii="宋体" w:eastAsia="宋体" w:hAnsi="宋体" w:cs="宋体"/>
          <w:color w:val="000000"/>
          <w:kern w:val="0"/>
          <w:sz w:val="28"/>
          <w:szCs w:val="28"/>
        </w:rPr>
        <w:t>艺术教育，领导是关键。学校领导清醒地认识到</w:t>
      </w:r>
      <w:r>
        <w:rPr>
          <w:rFonts w:ascii="宋体" w:eastAsia="宋体" w:hAnsi="宋体" w:cs="宋体" w:hint="eastAsia"/>
          <w:color w:val="000000"/>
          <w:kern w:val="0"/>
          <w:sz w:val="28"/>
          <w:szCs w:val="28"/>
        </w:rPr>
        <w:t>办好</w:t>
      </w:r>
      <w:r>
        <w:rPr>
          <w:rFonts w:ascii="宋体" w:eastAsia="宋体" w:hAnsi="宋体" w:cs="宋体"/>
          <w:color w:val="000000"/>
          <w:kern w:val="0"/>
          <w:sz w:val="28"/>
          <w:szCs w:val="28"/>
        </w:rPr>
        <w:t>人民满意的</w:t>
      </w:r>
      <w:r w:rsidR="009C1B3C" w:rsidRPr="009C1B3C">
        <w:rPr>
          <w:rFonts w:ascii="宋体" w:eastAsia="宋体" w:hAnsi="宋体" w:cs="宋体"/>
          <w:color w:val="000000"/>
          <w:kern w:val="0"/>
          <w:sz w:val="28"/>
          <w:szCs w:val="28"/>
        </w:rPr>
        <w:t>艺术教育，</w:t>
      </w:r>
      <w:r>
        <w:rPr>
          <w:rFonts w:ascii="宋体" w:eastAsia="宋体" w:hAnsi="宋体" w:cs="宋体"/>
          <w:color w:val="000000"/>
          <w:kern w:val="0"/>
          <w:sz w:val="28"/>
          <w:szCs w:val="28"/>
        </w:rPr>
        <w:t>不仅可以培养</w:t>
      </w:r>
      <w:r>
        <w:rPr>
          <w:rFonts w:ascii="宋体" w:eastAsia="宋体" w:hAnsi="宋体" w:cs="宋体" w:hint="eastAsia"/>
          <w:color w:val="000000"/>
          <w:kern w:val="0"/>
          <w:sz w:val="28"/>
          <w:szCs w:val="28"/>
        </w:rPr>
        <w:t>学有专长</w:t>
      </w:r>
      <w:r>
        <w:rPr>
          <w:rFonts w:ascii="宋体" w:eastAsia="宋体" w:hAnsi="宋体" w:cs="宋体"/>
          <w:color w:val="000000"/>
          <w:kern w:val="0"/>
          <w:sz w:val="28"/>
          <w:szCs w:val="28"/>
        </w:rPr>
        <w:t>的人才</w:t>
      </w:r>
      <w:r>
        <w:rPr>
          <w:rFonts w:ascii="宋体" w:eastAsia="宋体" w:hAnsi="宋体" w:cs="宋体" w:hint="eastAsia"/>
          <w:color w:val="000000"/>
          <w:kern w:val="0"/>
          <w:sz w:val="28"/>
          <w:szCs w:val="28"/>
        </w:rPr>
        <w:t>、</w:t>
      </w:r>
      <w:r>
        <w:rPr>
          <w:rFonts w:ascii="宋体" w:eastAsia="宋体" w:hAnsi="宋体" w:cs="宋体"/>
          <w:color w:val="000000"/>
          <w:kern w:val="0"/>
          <w:sz w:val="28"/>
          <w:szCs w:val="28"/>
        </w:rPr>
        <w:t>塑造</w:t>
      </w:r>
      <w:r>
        <w:rPr>
          <w:rFonts w:ascii="宋体" w:eastAsia="宋体" w:hAnsi="宋体" w:cs="宋体" w:hint="eastAsia"/>
          <w:color w:val="000000"/>
          <w:kern w:val="0"/>
          <w:sz w:val="28"/>
          <w:szCs w:val="28"/>
        </w:rPr>
        <w:t>学生</w:t>
      </w:r>
      <w:r>
        <w:rPr>
          <w:rFonts w:ascii="宋体" w:eastAsia="宋体" w:hAnsi="宋体" w:cs="宋体"/>
          <w:color w:val="000000"/>
          <w:kern w:val="0"/>
          <w:sz w:val="28"/>
          <w:szCs w:val="28"/>
        </w:rPr>
        <w:t>高贵的灵魂</w:t>
      </w:r>
      <w:r>
        <w:rPr>
          <w:rFonts w:ascii="宋体" w:eastAsia="宋体" w:hAnsi="宋体" w:cs="宋体" w:hint="eastAsia"/>
          <w:color w:val="000000"/>
          <w:kern w:val="0"/>
          <w:sz w:val="28"/>
          <w:szCs w:val="28"/>
        </w:rPr>
        <w:t>，</w:t>
      </w:r>
      <w:r>
        <w:rPr>
          <w:rFonts w:ascii="宋体" w:eastAsia="宋体" w:hAnsi="宋体" w:cs="宋体"/>
          <w:color w:val="000000"/>
          <w:kern w:val="0"/>
          <w:sz w:val="28"/>
          <w:szCs w:val="28"/>
        </w:rPr>
        <w:t>更是民族和国家发展的战略需要</w:t>
      </w:r>
      <w:r>
        <w:rPr>
          <w:rFonts w:ascii="宋体" w:eastAsia="宋体" w:hAnsi="宋体" w:cs="宋体" w:hint="eastAsia"/>
          <w:color w:val="000000"/>
          <w:kern w:val="0"/>
          <w:sz w:val="28"/>
          <w:szCs w:val="28"/>
        </w:rPr>
        <w:t>。</w:t>
      </w:r>
      <w:r w:rsidR="009C1B3C" w:rsidRPr="009C1B3C">
        <w:rPr>
          <w:rFonts w:ascii="宋体" w:eastAsia="宋体" w:hAnsi="宋体" w:cs="宋体"/>
          <w:color w:val="000000"/>
          <w:kern w:val="0"/>
          <w:sz w:val="28"/>
          <w:szCs w:val="28"/>
        </w:rPr>
        <w:t>在思想上，学校从领导到</w:t>
      </w:r>
      <w:r>
        <w:rPr>
          <w:rFonts w:ascii="宋体" w:eastAsia="宋体" w:hAnsi="宋体" w:cs="宋体" w:hint="eastAsia"/>
          <w:color w:val="000000"/>
          <w:kern w:val="0"/>
          <w:sz w:val="28"/>
          <w:szCs w:val="28"/>
        </w:rPr>
        <w:t>师生</w:t>
      </w:r>
      <w:r w:rsidR="009C1B3C" w:rsidRPr="009C1B3C">
        <w:rPr>
          <w:rFonts w:ascii="宋体" w:eastAsia="宋体" w:hAnsi="宋体" w:cs="宋体"/>
          <w:color w:val="000000"/>
          <w:kern w:val="0"/>
          <w:sz w:val="28"/>
          <w:szCs w:val="28"/>
        </w:rPr>
        <w:t>，</w:t>
      </w:r>
      <w:r>
        <w:rPr>
          <w:rFonts w:ascii="宋体" w:eastAsia="宋体" w:hAnsi="宋体" w:cs="宋体" w:hint="eastAsia"/>
          <w:color w:val="000000"/>
          <w:kern w:val="0"/>
          <w:sz w:val="28"/>
          <w:szCs w:val="28"/>
        </w:rPr>
        <w:t>对艺术教育</w:t>
      </w:r>
      <w:r w:rsidR="00AB06B0">
        <w:rPr>
          <w:rFonts w:ascii="宋体" w:eastAsia="宋体" w:hAnsi="宋体" w:cs="宋体" w:hint="eastAsia"/>
          <w:color w:val="000000"/>
          <w:kern w:val="0"/>
          <w:sz w:val="28"/>
          <w:szCs w:val="28"/>
        </w:rPr>
        <w:t>的重要性</w:t>
      </w:r>
      <w:r>
        <w:rPr>
          <w:rFonts w:ascii="宋体" w:eastAsia="宋体" w:hAnsi="宋体" w:cs="宋体"/>
          <w:color w:val="000000"/>
          <w:kern w:val="0"/>
          <w:sz w:val="28"/>
          <w:szCs w:val="28"/>
        </w:rPr>
        <w:t>达成一致认识</w:t>
      </w:r>
      <w:r w:rsidR="009C1B3C" w:rsidRPr="009C1B3C">
        <w:rPr>
          <w:rFonts w:ascii="宋体" w:eastAsia="宋体" w:hAnsi="宋体" w:cs="宋体"/>
          <w:color w:val="000000"/>
          <w:kern w:val="0"/>
          <w:sz w:val="28"/>
          <w:szCs w:val="28"/>
        </w:rPr>
        <w:t>。</w:t>
      </w:r>
      <w:bookmarkStart w:id="0" w:name="_Toc494205137"/>
    </w:p>
    <w:p w:rsidR="005244B3" w:rsidRDefault="00AB06B0" w:rsidP="005244B3">
      <w:pPr>
        <w:widowControl/>
        <w:wordWrap w:val="0"/>
        <w:spacing w:before="100" w:beforeAutospacing="1" w:after="100" w:afterAutospacing="1" w:line="427" w:lineRule="auto"/>
        <w:ind w:firstLine="480"/>
        <w:rPr>
          <w:rFonts w:ascii="黑体" w:eastAsia="黑体" w:hAnsi="黑体" w:cs="黑体"/>
          <w:bCs/>
          <w:snapToGrid w:val="0"/>
          <w:kern w:val="0"/>
          <w:szCs w:val="28"/>
        </w:rPr>
      </w:pPr>
      <w:r>
        <w:rPr>
          <w:rFonts w:asciiTheme="minorEastAsia" w:hAnsiTheme="minorEastAsia" w:hint="eastAsia"/>
          <w:bCs/>
          <w:sz w:val="28"/>
          <w:szCs w:val="28"/>
        </w:rPr>
        <w:t>（二）</w:t>
      </w:r>
      <w:r w:rsidR="005244B3" w:rsidRPr="005244B3">
        <w:rPr>
          <w:rFonts w:asciiTheme="minorEastAsia" w:hAnsiTheme="minorEastAsia" w:hint="eastAsia"/>
          <w:bCs/>
          <w:sz w:val="28"/>
          <w:szCs w:val="28"/>
        </w:rPr>
        <w:t>人才培养定位</w:t>
      </w:r>
      <w:bookmarkEnd w:id="0"/>
      <w:r w:rsidR="005244B3" w:rsidRPr="005244B3">
        <w:rPr>
          <w:rFonts w:asciiTheme="minorEastAsia" w:hAnsiTheme="minorEastAsia" w:hint="eastAsia"/>
          <w:bCs/>
          <w:sz w:val="28"/>
          <w:szCs w:val="28"/>
        </w:rPr>
        <w:t>：</w:t>
      </w:r>
      <w:r w:rsidR="005244B3">
        <w:rPr>
          <w:rFonts w:asciiTheme="minorEastAsia" w:hAnsiTheme="minorEastAsia" w:hint="eastAsia"/>
          <w:bCs/>
          <w:sz w:val="28"/>
          <w:szCs w:val="28"/>
        </w:rPr>
        <w:t>西安音乐学院是一所培养音乐艺术专门人才的全日制普通高等学校，是全国11所独立设置的音乐专业院校之</w:t>
      </w:r>
      <w:r w:rsidR="005244B3">
        <w:rPr>
          <w:rFonts w:asciiTheme="minorEastAsia" w:hAnsiTheme="minorEastAsia" w:hint="eastAsia"/>
          <w:bCs/>
          <w:sz w:val="28"/>
          <w:szCs w:val="28"/>
        </w:rPr>
        <w:lastRenderedPageBreak/>
        <w:t>一，也是西北地区唯一一所独立建制的高等音乐学府，隶属陕西省教育厅。</w:t>
      </w:r>
    </w:p>
    <w:p w:rsidR="005244B3" w:rsidRDefault="005244B3" w:rsidP="005244B3">
      <w:pPr>
        <w:pStyle w:val="a3"/>
        <w:rPr>
          <w:rFonts w:asciiTheme="minorEastAsia" w:eastAsiaTheme="minorEastAsia" w:hAnsiTheme="minorEastAsia" w:cs="宋体"/>
          <w:snapToGrid w:val="0"/>
          <w:kern w:val="0"/>
          <w:szCs w:val="28"/>
        </w:rPr>
      </w:pPr>
      <w:r>
        <w:rPr>
          <w:rFonts w:asciiTheme="minorEastAsia" w:eastAsiaTheme="minorEastAsia" w:hAnsiTheme="minorEastAsia" w:hint="eastAsia"/>
          <w:snapToGrid w:val="0"/>
          <w:kern w:val="0"/>
          <w:szCs w:val="28"/>
        </w:rPr>
        <w:t>我校立足于</w:t>
      </w:r>
      <w:r>
        <w:rPr>
          <w:rFonts w:asciiTheme="minorEastAsia" w:eastAsiaTheme="minorEastAsia" w:hAnsiTheme="minorEastAsia" w:cs="宋体" w:hint="eastAsia"/>
          <w:snapToGrid w:val="0"/>
          <w:kern w:val="0"/>
          <w:szCs w:val="28"/>
        </w:rPr>
        <w:t>“以培养音乐与舞蹈艺术专业人才为基本定位，以适应社会需求培养艺术复合型人才为努力目标，以遵循艺术教育的特殊规律培养创新型人才为办学高点。努力做到表演、创作实践型人才培养与理论研究型人才培养并重，艺术教育型人才与艺术管理型人才培养并重，专业精英型人才培养与大众普及型人才培养并重”的办学总目标，秉承“明德教化乐音至善”的校训理念，紧密围绕经济社会文化发展对音乐专业人才的需要，积极适应陕西地方乃至西北地区在艺术专业类别和人才能力素质上的新要求，逐步建立和完善以音乐与舞蹈类为主体，兼及艺术理论类的本科人才培养体系，着力培养专业基础厚、实践能力强且具有一定创新能力的高等音乐艺术专门人才。</w:t>
      </w:r>
    </w:p>
    <w:p w:rsidR="005A17D4" w:rsidRDefault="00AB06B0" w:rsidP="005A17D4">
      <w:pPr>
        <w:spacing w:line="360" w:lineRule="auto"/>
        <w:ind w:firstLineChars="200" w:firstLine="560"/>
        <w:rPr>
          <w:rFonts w:asciiTheme="minorEastAsia" w:hAnsiTheme="minorEastAsia" w:cs="宋体"/>
          <w:snapToGrid w:val="0"/>
          <w:kern w:val="0"/>
          <w:sz w:val="28"/>
          <w:szCs w:val="28"/>
        </w:rPr>
      </w:pPr>
      <w:r>
        <w:rPr>
          <w:rFonts w:asciiTheme="minorEastAsia" w:hAnsiTheme="minorEastAsia" w:cs="宋体" w:hint="eastAsia"/>
          <w:snapToGrid w:val="0"/>
          <w:kern w:val="0"/>
          <w:sz w:val="28"/>
          <w:szCs w:val="28"/>
        </w:rPr>
        <w:t>（三）</w:t>
      </w:r>
      <w:r w:rsidR="005A17D4">
        <w:rPr>
          <w:rFonts w:asciiTheme="minorEastAsia" w:hAnsiTheme="minorEastAsia" w:cs="宋体" w:hint="eastAsia"/>
          <w:snapToGrid w:val="0"/>
          <w:kern w:val="0"/>
          <w:sz w:val="28"/>
          <w:szCs w:val="28"/>
        </w:rPr>
        <w:t>学科专业设置：西安音乐学院本科办学层次始于1960年，最初开设的仅有作曲与作曲技术理论、音乐表演两个专业。经过几十年的发展，截至2017年9月底，学校建有本科专业10个，其中“文化产业”专业已于2015年暂停招生，2017年本科实际招生专业共9个</w:t>
      </w:r>
      <w:r w:rsidR="00A71425">
        <w:rPr>
          <w:rFonts w:asciiTheme="minorEastAsia" w:hAnsiTheme="minorEastAsia" w:cs="宋体" w:hint="eastAsia"/>
          <w:snapToGrid w:val="0"/>
          <w:kern w:val="0"/>
          <w:sz w:val="28"/>
          <w:szCs w:val="28"/>
        </w:rPr>
        <w:t>（详见《西安音乐学院本科教学质量报告》第二页）</w:t>
      </w:r>
      <w:r w:rsidR="005A17D4">
        <w:rPr>
          <w:rFonts w:asciiTheme="minorEastAsia" w:hAnsiTheme="minorEastAsia" w:cs="宋体" w:hint="eastAsia"/>
          <w:snapToGrid w:val="0"/>
          <w:kern w:val="0"/>
          <w:sz w:val="28"/>
          <w:szCs w:val="28"/>
        </w:rPr>
        <w:t>。</w:t>
      </w:r>
    </w:p>
    <w:p w:rsidR="00A71425" w:rsidRDefault="00A71425" w:rsidP="00A71425">
      <w:pPr>
        <w:spacing w:line="360" w:lineRule="auto"/>
        <w:ind w:firstLineChars="200" w:firstLine="560"/>
        <w:rPr>
          <w:rFonts w:asciiTheme="minorEastAsia" w:hAnsiTheme="minorEastAsia" w:cs="宋体"/>
          <w:snapToGrid w:val="0"/>
          <w:kern w:val="0"/>
          <w:sz w:val="28"/>
          <w:szCs w:val="28"/>
        </w:rPr>
      </w:pPr>
      <w:r>
        <w:rPr>
          <w:rFonts w:asciiTheme="minorEastAsia" w:hAnsiTheme="minorEastAsia" w:cs="宋体" w:hint="eastAsia"/>
          <w:snapToGrid w:val="0"/>
          <w:kern w:val="0"/>
          <w:sz w:val="28"/>
          <w:szCs w:val="28"/>
        </w:rPr>
        <w:t>按照教育部《普通高等学校本科专业目录》（2012年版），我校10个本科专业中有9个隶属于艺术学学科，涵盖了该学科下4个专业类。近年来，学校顺应时代发展，根据社会文化艺术市场人才需求以及学生个性发展特点，在原办学主体音乐与舞蹈学专业类基础上进行拓展，积极探索新的专业增长点，不断扩大学生就学空间，形成</w:t>
      </w:r>
      <w:r>
        <w:rPr>
          <w:rFonts w:asciiTheme="minorEastAsia" w:hAnsiTheme="minorEastAsia" w:cs="宋体" w:hint="eastAsia"/>
          <w:snapToGrid w:val="0"/>
          <w:kern w:val="0"/>
          <w:sz w:val="28"/>
          <w:szCs w:val="28"/>
        </w:rPr>
        <w:lastRenderedPageBreak/>
        <w:t>了横跨4个专业类别的办学格局。各专业协调发展、相互支撑，基本形成了以音乐与舞蹈专业类为中心、其他专业类多头推进；传统优势专业引领、新兴专业积极跟进的学科专业建设体系。</w:t>
      </w:r>
    </w:p>
    <w:p w:rsidR="00A71425" w:rsidRDefault="00AB06B0" w:rsidP="00A71425">
      <w:pPr>
        <w:spacing w:line="400" w:lineRule="atLeast"/>
        <w:ind w:firstLineChars="200" w:firstLine="560"/>
        <w:rPr>
          <w:rFonts w:asciiTheme="minorEastAsia" w:hAnsiTheme="minorEastAsia"/>
          <w:sz w:val="28"/>
          <w:szCs w:val="28"/>
        </w:rPr>
      </w:pPr>
      <w:r>
        <w:rPr>
          <w:rFonts w:ascii="宋体" w:eastAsia="宋体" w:hAnsi="宋体" w:cs="宋体" w:hint="eastAsia"/>
          <w:color w:val="000000"/>
          <w:kern w:val="0"/>
          <w:sz w:val="28"/>
          <w:szCs w:val="28"/>
        </w:rPr>
        <w:t>（四）</w:t>
      </w:r>
      <w:r w:rsidR="00A71425">
        <w:rPr>
          <w:rFonts w:ascii="宋体" w:eastAsia="宋体" w:hAnsi="宋体" w:cs="宋体" w:hint="eastAsia"/>
          <w:color w:val="000000"/>
          <w:kern w:val="0"/>
          <w:sz w:val="28"/>
          <w:szCs w:val="28"/>
        </w:rPr>
        <w:t>办学规模：</w:t>
      </w:r>
      <w:r w:rsidR="00A71425">
        <w:rPr>
          <w:rFonts w:asciiTheme="minorEastAsia" w:hAnsiTheme="minorEastAsia" w:cs="宋体" w:hint="eastAsia"/>
          <w:color w:val="000000" w:themeColor="text1"/>
          <w:kern w:val="0"/>
          <w:sz w:val="28"/>
          <w:szCs w:val="28"/>
        </w:rPr>
        <w:t>我校现有</w:t>
      </w:r>
      <w:r w:rsidR="00A71425">
        <w:rPr>
          <w:rFonts w:asciiTheme="minorEastAsia" w:hAnsiTheme="minorEastAsia" w:hint="eastAsia"/>
          <w:sz w:val="28"/>
          <w:szCs w:val="28"/>
        </w:rPr>
        <w:t>音乐学系、作曲与作曲技术理论系、声乐系、管弦系、民乐系、钢琴系、舞蹈系7个专业系；音乐教育学院、现代音乐学院2个二级学院，以及视唱练耳教研室、艺术学理论研究室、基础部等12个本科教学单位。开设有音乐表演、音乐学、作曲与作曲技术理论、舞蹈表演、舞蹈编导、录音艺术、数字媒体艺术、艺术与科技、艺术史论9个本科专业。</w:t>
      </w:r>
    </w:p>
    <w:p w:rsidR="00A71425" w:rsidRPr="00C63200" w:rsidRDefault="00A71425" w:rsidP="00A71425">
      <w:pPr>
        <w:spacing w:line="400" w:lineRule="atLeast"/>
        <w:ind w:firstLineChars="200" w:firstLine="560"/>
        <w:rPr>
          <w:rFonts w:asciiTheme="minorEastAsia" w:hAnsiTheme="minorEastAsia" w:cs="宋体"/>
          <w:color w:val="000000" w:themeColor="text1"/>
          <w:kern w:val="0"/>
          <w:sz w:val="28"/>
          <w:szCs w:val="28"/>
        </w:rPr>
      </w:pPr>
      <w:r w:rsidRPr="0012370A">
        <w:rPr>
          <w:rFonts w:ascii="宋体" w:hAnsi="宋体" w:cs="宋体" w:hint="eastAsia"/>
          <w:color w:val="000000" w:themeColor="text1"/>
          <w:kern w:val="0"/>
          <w:sz w:val="28"/>
          <w:szCs w:val="28"/>
        </w:rPr>
        <w:t>截止到</w:t>
      </w:r>
      <w:r w:rsidRPr="0012370A">
        <w:rPr>
          <w:rFonts w:ascii="宋体" w:hAnsi="宋体" w:cs="宋体"/>
          <w:color w:val="000000" w:themeColor="text1"/>
          <w:kern w:val="0"/>
          <w:sz w:val="28"/>
          <w:szCs w:val="28"/>
        </w:rPr>
        <w:t>2017</w:t>
      </w:r>
      <w:r w:rsidRPr="0012370A">
        <w:rPr>
          <w:rFonts w:ascii="宋体" w:hAnsi="宋体" w:cs="宋体" w:hint="eastAsia"/>
          <w:color w:val="000000" w:themeColor="text1"/>
          <w:kern w:val="0"/>
          <w:sz w:val="28"/>
          <w:szCs w:val="28"/>
        </w:rPr>
        <w:t>年</w:t>
      </w:r>
      <w:r w:rsidRPr="0012370A">
        <w:rPr>
          <w:rFonts w:ascii="宋体" w:hAnsi="宋体" w:cs="宋体"/>
          <w:color w:val="000000" w:themeColor="text1"/>
          <w:kern w:val="0"/>
          <w:sz w:val="28"/>
          <w:szCs w:val="28"/>
        </w:rPr>
        <w:t>9</w:t>
      </w:r>
      <w:r w:rsidRPr="0012370A">
        <w:rPr>
          <w:rFonts w:ascii="宋体" w:hAnsi="宋体" w:cs="宋体" w:hint="eastAsia"/>
          <w:color w:val="000000" w:themeColor="text1"/>
          <w:kern w:val="0"/>
          <w:sz w:val="28"/>
          <w:szCs w:val="28"/>
        </w:rPr>
        <w:t>月底，</w:t>
      </w:r>
      <w:r w:rsidRPr="00C63200">
        <w:rPr>
          <w:rFonts w:asciiTheme="minorEastAsia" w:hAnsiTheme="minorEastAsia" w:cs="宋体" w:hint="eastAsia"/>
          <w:color w:val="000000" w:themeColor="text1"/>
          <w:kern w:val="0"/>
          <w:sz w:val="28"/>
          <w:szCs w:val="28"/>
        </w:rPr>
        <w:t>学校各类在校学生4542人。其</w:t>
      </w:r>
      <w:r w:rsidRPr="0012370A">
        <w:rPr>
          <w:rFonts w:ascii="宋体" w:hAnsi="宋体" w:cs="宋体" w:hint="eastAsia"/>
          <w:color w:val="000000" w:themeColor="text1"/>
          <w:kern w:val="0"/>
          <w:sz w:val="28"/>
          <w:szCs w:val="28"/>
        </w:rPr>
        <w:t>在校</w:t>
      </w:r>
      <w:r w:rsidRPr="00C63200">
        <w:rPr>
          <w:rFonts w:asciiTheme="minorEastAsia" w:hAnsiTheme="minorEastAsia"/>
          <w:color w:val="000000" w:themeColor="text1"/>
          <w:kern w:val="0"/>
          <w:sz w:val="28"/>
          <w:szCs w:val="28"/>
        </w:rPr>
        <w:t>4064</w:t>
      </w:r>
      <w:r>
        <w:rPr>
          <w:rFonts w:asciiTheme="minorEastAsia" w:hAnsiTheme="minorEastAsia"/>
          <w:color w:val="000000" w:themeColor="text1"/>
          <w:kern w:val="0"/>
          <w:sz w:val="28"/>
          <w:szCs w:val="28"/>
        </w:rPr>
        <w:t>名</w:t>
      </w:r>
      <w:r w:rsidRPr="0012370A">
        <w:rPr>
          <w:rFonts w:ascii="宋体" w:hAnsi="宋体" w:cs="宋体" w:hint="eastAsia"/>
          <w:color w:val="000000" w:themeColor="text1"/>
          <w:kern w:val="0"/>
          <w:sz w:val="28"/>
          <w:szCs w:val="28"/>
        </w:rPr>
        <w:t>本科生</w:t>
      </w:r>
      <w:r>
        <w:rPr>
          <w:rFonts w:ascii="宋体" w:hAnsi="宋体" w:cs="宋体" w:hint="eastAsia"/>
          <w:color w:val="000000" w:themeColor="text1"/>
          <w:kern w:val="0"/>
          <w:sz w:val="28"/>
          <w:szCs w:val="28"/>
        </w:rPr>
        <w:t>，</w:t>
      </w:r>
      <w:r w:rsidRPr="0012370A">
        <w:rPr>
          <w:rFonts w:ascii="宋体" w:hAnsi="宋体" w:cs="宋体" w:hint="eastAsia"/>
          <w:color w:val="000000" w:themeColor="text1"/>
          <w:kern w:val="0"/>
          <w:sz w:val="28"/>
          <w:szCs w:val="28"/>
        </w:rPr>
        <w:t>男生</w:t>
      </w:r>
      <w:r w:rsidRPr="0012370A">
        <w:rPr>
          <w:rFonts w:ascii="宋体" w:hAnsi="宋体" w:cs="宋体"/>
          <w:color w:val="000000" w:themeColor="text1"/>
          <w:kern w:val="0"/>
          <w:sz w:val="28"/>
          <w:szCs w:val="28"/>
        </w:rPr>
        <w:t>1249</w:t>
      </w:r>
      <w:r w:rsidRPr="0012370A">
        <w:rPr>
          <w:rFonts w:ascii="宋体" w:hAnsi="宋体" w:cs="宋体" w:hint="eastAsia"/>
          <w:color w:val="000000" w:themeColor="text1"/>
          <w:kern w:val="0"/>
          <w:sz w:val="28"/>
          <w:szCs w:val="28"/>
        </w:rPr>
        <w:t>名、女生</w:t>
      </w:r>
      <w:r w:rsidRPr="0012370A">
        <w:rPr>
          <w:rFonts w:ascii="宋体" w:hAnsi="宋体" w:cs="宋体"/>
          <w:color w:val="000000" w:themeColor="text1"/>
          <w:kern w:val="0"/>
          <w:sz w:val="28"/>
          <w:szCs w:val="28"/>
        </w:rPr>
        <w:t>2815</w:t>
      </w:r>
      <w:r w:rsidRPr="0012370A">
        <w:rPr>
          <w:rFonts w:ascii="宋体" w:hAnsi="宋体" w:cs="宋体" w:hint="eastAsia"/>
          <w:color w:val="000000" w:themeColor="text1"/>
          <w:kern w:val="0"/>
          <w:sz w:val="28"/>
          <w:szCs w:val="28"/>
        </w:rPr>
        <w:t>名，男女比例约为</w:t>
      </w:r>
      <w:r w:rsidRPr="0012370A">
        <w:rPr>
          <w:rFonts w:ascii="宋体" w:hAnsi="宋体" w:cs="宋体"/>
          <w:color w:val="000000" w:themeColor="text1"/>
          <w:kern w:val="0"/>
          <w:sz w:val="28"/>
          <w:szCs w:val="28"/>
        </w:rPr>
        <w:t>1:2.25</w:t>
      </w:r>
      <w:r w:rsidRPr="0012370A">
        <w:rPr>
          <w:rFonts w:ascii="宋体" w:hAnsi="宋体" w:cs="宋体" w:hint="eastAsia"/>
          <w:color w:val="000000" w:themeColor="text1"/>
          <w:kern w:val="0"/>
          <w:sz w:val="28"/>
          <w:szCs w:val="28"/>
        </w:rPr>
        <w:t>。</w:t>
      </w:r>
      <w:r w:rsidRPr="00C63200">
        <w:rPr>
          <w:rFonts w:asciiTheme="minorEastAsia" w:hAnsiTheme="minorEastAsia" w:cs="宋体" w:hint="eastAsia"/>
          <w:color w:val="000000" w:themeColor="text1"/>
          <w:kern w:val="0"/>
          <w:sz w:val="28"/>
          <w:szCs w:val="28"/>
        </w:rPr>
        <w:t>本科生占全日制在校生总数比例的</w:t>
      </w:r>
      <w:r w:rsidRPr="00C63200">
        <w:rPr>
          <w:rFonts w:asciiTheme="minorEastAsia" w:hAnsiTheme="minorEastAsia" w:hint="eastAsia"/>
          <w:color w:val="000000" w:themeColor="text1"/>
          <w:kern w:val="0"/>
          <w:sz w:val="28"/>
          <w:szCs w:val="28"/>
        </w:rPr>
        <w:t>89.4</w:t>
      </w:r>
      <w:r>
        <w:rPr>
          <w:rFonts w:asciiTheme="minorEastAsia" w:hAnsiTheme="minorEastAsia" w:hint="eastAsia"/>
          <w:color w:val="000000" w:themeColor="text1"/>
          <w:kern w:val="0"/>
          <w:sz w:val="28"/>
          <w:szCs w:val="28"/>
        </w:rPr>
        <w:t>8</w:t>
      </w:r>
      <w:r w:rsidRPr="00C63200">
        <w:rPr>
          <w:rFonts w:asciiTheme="minorEastAsia" w:hAnsiTheme="minorEastAsia"/>
          <w:color w:val="000000" w:themeColor="text1"/>
          <w:kern w:val="0"/>
          <w:sz w:val="28"/>
          <w:szCs w:val="28"/>
        </w:rPr>
        <w:t>%</w:t>
      </w:r>
      <w:r w:rsidRPr="00C63200">
        <w:rPr>
          <w:rFonts w:asciiTheme="minorEastAsia" w:hAnsiTheme="minorEastAsia" w:cs="宋体" w:hint="eastAsia"/>
          <w:color w:val="000000" w:themeColor="text1"/>
          <w:kern w:val="0"/>
          <w:sz w:val="28"/>
          <w:szCs w:val="28"/>
        </w:rPr>
        <w:t>；硕士研究生</w:t>
      </w:r>
      <w:r w:rsidRPr="00C63200">
        <w:rPr>
          <w:rFonts w:asciiTheme="minorEastAsia" w:hAnsiTheme="minorEastAsia" w:hint="eastAsia"/>
          <w:color w:val="000000" w:themeColor="text1"/>
          <w:kern w:val="0"/>
          <w:sz w:val="28"/>
          <w:szCs w:val="28"/>
        </w:rPr>
        <w:t>476</w:t>
      </w:r>
      <w:r w:rsidRPr="00C63200">
        <w:rPr>
          <w:rFonts w:asciiTheme="minorEastAsia" w:hAnsiTheme="minorEastAsia" w:cs="宋体" w:hint="eastAsia"/>
          <w:color w:val="000000" w:themeColor="text1"/>
          <w:kern w:val="0"/>
          <w:sz w:val="28"/>
          <w:szCs w:val="28"/>
        </w:rPr>
        <w:t>人，占全日制在校生总数比例的</w:t>
      </w:r>
      <w:r w:rsidRPr="00C63200">
        <w:rPr>
          <w:rFonts w:asciiTheme="minorEastAsia" w:hAnsiTheme="minorEastAsia" w:hint="eastAsia"/>
          <w:color w:val="000000" w:themeColor="text1"/>
          <w:kern w:val="0"/>
          <w:sz w:val="28"/>
          <w:szCs w:val="28"/>
        </w:rPr>
        <w:t>10</w:t>
      </w:r>
      <w:r w:rsidRPr="00C63200">
        <w:rPr>
          <w:rFonts w:asciiTheme="minorEastAsia" w:hAnsiTheme="minorEastAsia"/>
          <w:color w:val="000000" w:themeColor="text1"/>
          <w:kern w:val="0"/>
          <w:sz w:val="28"/>
          <w:szCs w:val="28"/>
        </w:rPr>
        <w:t>.</w:t>
      </w:r>
      <w:r w:rsidRPr="00C63200">
        <w:rPr>
          <w:rFonts w:asciiTheme="minorEastAsia" w:hAnsiTheme="minorEastAsia" w:hint="eastAsia"/>
          <w:color w:val="000000" w:themeColor="text1"/>
          <w:kern w:val="0"/>
          <w:sz w:val="28"/>
          <w:szCs w:val="28"/>
        </w:rPr>
        <w:t>47</w:t>
      </w:r>
      <w:r w:rsidRPr="00C63200">
        <w:rPr>
          <w:rFonts w:asciiTheme="minorEastAsia" w:hAnsiTheme="minorEastAsia"/>
          <w:color w:val="000000" w:themeColor="text1"/>
          <w:kern w:val="0"/>
          <w:sz w:val="28"/>
          <w:szCs w:val="28"/>
        </w:rPr>
        <w:t>%，</w:t>
      </w:r>
      <w:r w:rsidRPr="00C63200">
        <w:rPr>
          <w:rFonts w:asciiTheme="minorEastAsia" w:hAnsiTheme="minorEastAsia" w:hint="eastAsia"/>
          <w:color w:val="000000" w:themeColor="text1"/>
          <w:kern w:val="0"/>
          <w:sz w:val="28"/>
          <w:szCs w:val="28"/>
        </w:rPr>
        <w:t>其中</w:t>
      </w:r>
      <w:r w:rsidRPr="00C63200">
        <w:rPr>
          <w:rFonts w:asciiTheme="minorEastAsia" w:hAnsiTheme="minorEastAsia" w:cs="宋体" w:hint="eastAsia"/>
          <w:color w:val="000000" w:themeColor="text1"/>
          <w:kern w:val="0"/>
          <w:sz w:val="28"/>
          <w:szCs w:val="28"/>
        </w:rPr>
        <w:t>学术型</w:t>
      </w:r>
      <w:r w:rsidRPr="00C63200">
        <w:rPr>
          <w:rFonts w:asciiTheme="minorEastAsia" w:hAnsiTheme="minorEastAsia"/>
          <w:color w:val="000000" w:themeColor="text1"/>
          <w:kern w:val="0"/>
          <w:sz w:val="28"/>
          <w:szCs w:val="28"/>
        </w:rPr>
        <w:t>220</w:t>
      </w:r>
      <w:r w:rsidRPr="00C63200">
        <w:rPr>
          <w:rFonts w:asciiTheme="minorEastAsia" w:hAnsiTheme="minorEastAsia" w:cs="宋体" w:hint="eastAsia"/>
          <w:color w:val="000000" w:themeColor="text1"/>
          <w:kern w:val="0"/>
          <w:sz w:val="28"/>
          <w:szCs w:val="28"/>
        </w:rPr>
        <w:t>人，专业学位型</w:t>
      </w:r>
      <w:r w:rsidRPr="00C63200">
        <w:rPr>
          <w:rFonts w:asciiTheme="minorEastAsia" w:hAnsiTheme="minorEastAsia"/>
          <w:color w:val="000000" w:themeColor="text1"/>
          <w:kern w:val="0"/>
          <w:sz w:val="28"/>
          <w:szCs w:val="28"/>
        </w:rPr>
        <w:t>256</w:t>
      </w:r>
      <w:r w:rsidRPr="00C63200">
        <w:rPr>
          <w:rFonts w:asciiTheme="minorEastAsia" w:hAnsiTheme="minorEastAsia" w:cs="宋体" w:hint="eastAsia"/>
          <w:color w:val="000000" w:themeColor="text1"/>
          <w:kern w:val="0"/>
          <w:sz w:val="28"/>
          <w:szCs w:val="28"/>
        </w:rPr>
        <w:t>人；留学生</w:t>
      </w:r>
      <w:r w:rsidRPr="00C63200">
        <w:rPr>
          <w:rFonts w:asciiTheme="minorEastAsia" w:hAnsiTheme="minorEastAsia"/>
          <w:color w:val="000000" w:themeColor="text1"/>
          <w:kern w:val="0"/>
          <w:sz w:val="28"/>
          <w:szCs w:val="28"/>
        </w:rPr>
        <w:t>2</w:t>
      </w:r>
      <w:r w:rsidRPr="00C63200">
        <w:rPr>
          <w:rFonts w:asciiTheme="minorEastAsia" w:hAnsiTheme="minorEastAsia" w:cs="宋体" w:hint="eastAsia"/>
          <w:color w:val="000000" w:themeColor="text1"/>
          <w:kern w:val="0"/>
          <w:sz w:val="28"/>
          <w:szCs w:val="28"/>
        </w:rPr>
        <w:t>名。</w:t>
      </w:r>
      <w:r>
        <w:rPr>
          <w:rFonts w:asciiTheme="minorEastAsia" w:hAnsiTheme="minorEastAsia" w:hint="eastAsia"/>
          <w:color w:val="000000" w:themeColor="text1"/>
          <w:kern w:val="0"/>
          <w:sz w:val="28"/>
          <w:szCs w:val="28"/>
        </w:rPr>
        <w:t>3963</w:t>
      </w:r>
      <w:r w:rsidRPr="00C63200">
        <w:rPr>
          <w:rFonts w:asciiTheme="minorEastAsia" w:hAnsiTheme="minorEastAsia" w:cs="宋体" w:hint="eastAsia"/>
          <w:color w:val="000000" w:themeColor="text1"/>
          <w:kern w:val="0"/>
          <w:sz w:val="28"/>
          <w:szCs w:val="28"/>
        </w:rPr>
        <w:t>名本科生中，音乐表演专业学生</w:t>
      </w:r>
      <w:r w:rsidRPr="00C63200">
        <w:rPr>
          <w:rFonts w:asciiTheme="minorEastAsia" w:hAnsiTheme="minorEastAsia" w:hint="eastAsia"/>
          <w:color w:val="000000" w:themeColor="text1"/>
          <w:kern w:val="0"/>
          <w:sz w:val="28"/>
          <w:szCs w:val="28"/>
        </w:rPr>
        <w:t>1787</w:t>
      </w:r>
      <w:r w:rsidRPr="00C63200">
        <w:rPr>
          <w:rFonts w:asciiTheme="minorEastAsia" w:hAnsiTheme="minorEastAsia" w:cs="宋体" w:hint="eastAsia"/>
          <w:color w:val="000000" w:themeColor="text1"/>
          <w:kern w:val="0"/>
          <w:sz w:val="28"/>
          <w:szCs w:val="28"/>
        </w:rPr>
        <w:t>人、音乐教育专业学生</w:t>
      </w:r>
      <w:r w:rsidRPr="00C63200">
        <w:rPr>
          <w:rFonts w:asciiTheme="minorEastAsia" w:hAnsiTheme="minorEastAsia" w:hint="eastAsia"/>
          <w:color w:val="000000" w:themeColor="text1"/>
          <w:kern w:val="0"/>
          <w:sz w:val="28"/>
          <w:szCs w:val="28"/>
        </w:rPr>
        <w:t>1391</w:t>
      </w:r>
      <w:r w:rsidRPr="00C63200">
        <w:rPr>
          <w:rFonts w:asciiTheme="minorEastAsia" w:hAnsiTheme="minorEastAsia" w:cs="宋体" w:hint="eastAsia"/>
          <w:color w:val="000000" w:themeColor="text1"/>
          <w:kern w:val="0"/>
          <w:sz w:val="28"/>
          <w:szCs w:val="28"/>
        </w:rPr>
        <w:t>人、其他专业（作曲与作曲技术理论、音乐学、舞蹈表演、舞蹈编导、艺术史论等）学生</w:t>
      </w:r>
      <w:r w:rsidRPr="00C63200">
        <w:rPr>
          <w:rFonts w:asciiTheme="minorEastAsia" w:hAnsiTheme="minorEastAsia" w:hint="eastAsia"/>
          <w:color w:val="000000" w:themeColor="text1"/>
          <w:kern w:val="0"/>
          <w:sz w:val="28"/>
          <w:szCs w:val="28"/>
        </w:rPr>
        <w:t>886</w:t>
      </w:r>
      <w:r w:rsidRPr="00C63200">
        <w:rPr>
          <w:rFonts w:asciiTheme="minorEastAsia" w:hAnsiTheme="minorEastAsia" w:cs="宋体" w:hint="eastAsia"/>
          <w:color w:val="000000" w:themeColor="text1"/>
          <w:kern w:val="0"/>
          <w:sz w:val="28"/>
          <w:szCs w:val="28"/>
        </w:rPr>
        <w:t>人。</w:t>
      </w:r>
    </w:p>
    <w:p w:rsidR="005244B3" w:rsidRPr="00A71425" w:rsidRDefault="00A71425" w:rsidP="00A71425">
      <w:pPr>
        <w:widowControl/>
        <w:wordWrap w:val="0"/>
        <w:spacing w:before="100" w:beforeAutospacing="1" w:after="100" w:afterAutospacing="1" w:line="427" w:lineRule="auto"/>
        <w:ind w:firstLine="480"/>
        <w:rPr>
          <w:rFonts w:ascii="宋体" w:eastAsia="宋体" w:hAnsi="宋体" w:cs="宋体"/>
          <w:color w:val="000000"/>
          <w:kern w:val="0"/>
          <w:sz w:val="28"/>
          <w:szCs w:val="28"/>
        </w:rPr>
      </w:pPr>
      <w:r>
        <w:rPr>
          <w:rFonts w:asciiTheme="minorEastAsia" w:hAnsiTheme="minorEastAsia" w:cs="宋体" w:hint="eastAsia"/>
          <w:color w:val="000000" w:themeColor="text1"/>
          <w:kern w:val="0"/>
          <w:sz w:val="28"/>
          <w:szCs w:val="28"/>
        </w:rPr>
        <w:t>根据教育部普通高校基本办学条件指标测算，我校2016-2017年度“折合在校生数”为</w:t>
      </w:r>
      <w:r w:rsidRPr="00105F39">
        <w:rPr>
          <w:rFonts w:asciiTheme="minorEastAsia" w:hAnsiTheme="minorEastAsia" w:cs="宋体" w:hint="eastAsia"/>
          <w:color w:val="000000" w:themeColor="text1"/>
          <w:kern w:val="0"/>
          <w:sz w:val="28"/>
          <w:szCs w:val="28"/>
        </w:rPr>
        <w:t>4784人（本科生+硕士研究生*1.5+留学生*3）。</w:t>
      </w:r>
      <w:r>
        <w:rPr>
          <w:rFonts w:asciiTheme="minorEastAsia" w:hAnsiTheme="minorEastAsia" w:cs="宋体" w:hint="eastAsia"/>
          <w:color w:val="000000" w:themeColor="text1"/>
          <w:kern w:val="0"/>
          <w:sz w:val="28"/>
          <w:szCs w:val="28"/>
        </w:rPr>
        <w:t>近年来学校坚持“</w:t>
      </w:r>
      <w:r>
        <w:rPr>
          <w:rFonts w:asciiTheme="minorEastAsia" w:hAnsiTheme="minorEastAsia" w:hint="eastAsia"/>
          <w:bCs/>
          <w:sz w:val="28"/>
          <w:szCs w:val="28"/>
        </w:rPr>
        <w:t>加强本科教学内涵建设，切实提高人才培养质量</w:t>
      </w:r>
      <w:r>
        <w:rPr>
          <w:rFonts w:asciiTheme="minorEastAsia" w:hAnsiTheme="minorEastAsia" w:cs="宋体" w:hint="eastAsia"/>
          <w:color w:val="000000" w:themeColor="text1"/>
          <w:kern w:val="0"/>
          <w:sz w:val="28"/>
          <w:szCs w:val="28"/>
        </w:rPr>
        <w:t>”理念，在招生人数上基本趋于稳定，每年变动幅度不大，保证了生源与教学质量。</w:t>
      </w:r>
    </w:p>
    <w:p w:rsidR="0017423C" w:rsidRDefault="00AB06B0" w:rsidP="00AB06B0">
      <w:pPr>
        <w:widowControl/>
        <w:wordWrap w:val="0"/>
        <w:spacing w:before="100" w:beforeAutospacing="1" w:after="100" w:afterAutospacing="1" w:line="427" w:lineRule="auto"/>
        <w:ind w:firstLine="480"/>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二、</w:t>
      </w:r>
      <w:r w:rsidR="009C1B3C" w:rsidRPr="009C1B3C">
        <w:rPr>
          <w:rFonts w:ascii="宋体" w:eastAsia="宋体" w:hAnsi="宋体" w:cs="宋体"/>
          <w:color w:val="000000"/>
          <w:kern w:val="0"/>
          <w:sz w:val="28"/>
          <w:szCs w:val="28"/>
        </w:rPr>
        <w:t>教师是关键</w:t>
      </w:r>
      <w:r w:rsidR="0017423C">
        <w:rPr>
          <w:rFonts w:ascii="宋体" w:eastAsia="宋体" w:hAnsi="宋体" w:cs="宋体" w:hint="eastAsia"/>
          <w:color w:val="000000"/>
          <w:kern w:val="0"/>
          <w:sz w:val="28"/>
          <w:szCs w:val="28"/>
        </w:rPr>
        <w:t>、</w:t>
      </w:r>
      <w:r w:rsidR="0017423C">
        <w:rPr>
          <w:rFonts w:ascii="宋体" w:eastAsia="宋体" w:hAnsi="宋体" w:cs="宋体"/>
          <w:color w:val="000000"/>
          <w:kern w:val="0"/>
          <w:sz w:val="28"/>
          <w:szCs w:val="28"/>
        </w:rPr>
        <w:t>质量是根本</w:t>
      </w:r>
      <w:r w:rsidR="0017423C">
        <w:rPr>
          <w:rFonts w:ascii="宋体" w:eastAsia="宋体" w:hAnsi="宋体" w:cs="宋体" w:hint="eastAsia"/>
          <w:color w:val="000000"/>
          <w:kern w:val="0"/>
          <w:sz w:val="28"/>
          <w:szCs w:val="28"/>
        </w:rPr>
        <w:t>、</w:t>
      </w:r>
      <w:r w:rsidR="0017423C">
        <w:rPr>
          <w:rFonts w:ascii="宋体" w:eastAsia="宋体" w:hAnsi="宋体" w:cs="宋体"/>
          <w:color w:val="000000"/>
          <w:kern w:val="0"/>
          <w:sz w:val="28"/>
          <w:szCs w:val="28"/>
        </w:rPr>
        <w:t>制度是保障</w:t>
      </w:r>
    </w:p>
    <w:p w:rsidR="00AB06B0" w:rsidRDefault="00AB06B0" w:rsidP="00AB06B0">
      <w:pPr>
        <w:widowControl/>
        <w:wordWrap w:val="0"/>
        <w:spacing w:before="100" w:beforeAutospacing="1" w:after="100" w:afterAutospacing="1" w:line="427" w:lineRule="auto"/>
        <w:ind w:firstLine="480"/>
        <w:rPr>
          <w:rFonts w:ascii="宋体" w:hAnsi="宋体"/>
          <w:sz w:val="28"/>
          <w:szCs w:val="28"/>
        </w:rPr>
      </w:pPr>
      <w:r w:rsidRPr="009E211F">
        <w:rPr>
          <w:rFonts w:ascii="宋体" w:hAnsi="宋体" w:hint="eastAsia"/>
          <w:sz w:val="28"/>
          <w:szCs w:val="28"/>
        </w:rPr>
        <w:t>我校积极贯彻和落实人才强校的政策，因地制宜、广泛吸纳，不断加大师资队伍建设力度，无论是在师资容量、学缘结构还是水平提升等方面都有了一定的进步，努力打造一支爱岗敬业、德艺双馨的高水平教学队伍。</w:t>
      </w:r>
    </w:p>
    <w:p w:rsidR="0017423C" w:rsidRDefault="00AB06B0" w:rsidP="00AB06B0">
      <w:pPr>
        <w:widowControl/>
        <w:wordWrap w:val="0"/>
        <w:spacing w:before="100" w:beforeAutospacing="1" w:after="100" w:afterAutospacing="1" w:line="427" w:lineRule="auto"/>
        <w:ind w:firstLine="480"/>
        <w:rPr>
          <w:rFonts w:ascii="宋体" w:hAnsi="宋体"/>
          <w:sz w:val="28"/>
          <w:szCs w:val="28"/>
        </w:rPr>
      </w:pPr>
      <w:r>
        <w:rPr>
          <w:rFonts w:ascii="宋体" w:eastAsia="宋体" w:hAnsi="宋体" w:cs="宋体" w:hint="eastAsia"/>
          <w:color w:val="000000"/>
          <w:kern w:val="0"/>
          <w:sz w:val="28"/>
          <w:szCs w:val="28"/>
        </w:rPr>
        <w:t>1.</w:t>
      </w:r>
      <w:r w:rsidRPr="00AB06B0">
        <w:rPr>
          <w:rFonts w:ascii="宋体" w:hAnsi="宋体" w:hint="eastAsia"/>
          <w:sz w:val="28"/>
          <w:szCs w:val="28"/>
        </w:rPr>
        <w:t xml:space="preserve"> </w:t>
      </w:r>
      <w:r w:rsidR="0017423C" w:rsidRPr="009C1B3C">
        <w:rPr>
          <w:rFonts w:ascii="宋体" w:eastAsia="宋体" w:hAnsi="宋体" w:cs="宋体"/>
          <w:color w:val="000000"/>
          <w:kern w:val="0"/>
          <w:sz w:val="28"/>
          <w:szCs w:val="28"/>
        </w:rPr>
        <w:t>教师是关键</w:t>
      </w:r>
      <w:r w:rsidR="0017423C">
        <w:rPr>
          <w:rFonts w:ascii="宋体" w:eastAsia="宋体" w:hAnsi="宋体" w:cs="宋体" w:hint="eastAsia"/>
          <w:color w:val="000000"/>
          <w:kern w:val="0"/>
          <w:sz w:val="28"/>
          <w:szCs w:val="28"/>
        </w:rPr>
        <w:t>。</w:t>
      </w:r>
    </w:p>
    <w:p w:rsidR="00AB06B0" w:rsidRPr="009E211F" w:rsidRDefault="00AB06B0" w:rsidP="00AB06B0">
      <w:pPr>
        <w:spacing w:line="600" w:lineRule="exact"/>
        <w:ind w:firstLineChars="200" w:firstLine="560"/>
        <w:rPr>
          <w:rFonts w:ascii="宋体" w:hAnsi="宋体"/>
          <w:sz w:val="28"/>
          <w:szCs w:val="28"/>
        </w:rPr>
      </w:pPr>
      <w:bookmarkStart w:id="1" w:name="_Toc7279"/>
      <w:r>
        <w:rPr>
          <w:rFonts w:asciiTheme="minorEastAsia" w:hAnsiTheme="minorEastAsia" w:hint="eastAsia"/>
          <w:sz w:val="28"/>
          <w:szCs w:val="28"/>
        </w:rPr>
        <w:t>根据2017年7月最新数据统计，我校教职工总人数527人（包括人事代理人员），其中专任教师325人，占全部教职工人数的61.67%。</w:t>
      </w:r>
      <w:r w:rsidRPr="00F9543C">
        <w:rPr>
          <w:rFonts w:asciiTheme="minorEastAsia" w:hAnsiTheme="minorEastAsia" w:hint="eastAsia"/>
          <w:sz w:val="28"/>
          <w:szCs w:val="28"/>
        </w:rPr>
        <w:t>另有特聘中外专家、教授11人，校外聘用专业教师181人。</w:t>
      </w:r>
      <w:r>
        <w:rPr>
          <w:rFonts w:asciiTheme="minorEastAsia" w:hAnsiTheme="minorEastAsia" w:hint="eastAsia"/>
          <w:sz w:val="28"/>
          <w:szCs w:val="28"/>
        </w:rPr>
        <w:t>学校“教师总数”（专任教师+校外聘用教师*0.5）为416人，“生师比”（折合</w:t>
      </w:r>
      <w:r w:rsidRPr="009E211F">
        <w:rPr>
          <w:rFonts w:ascii="宋体" w:hAnsi="宋体" w:hint="eastAsia"/>
          <w:sz w:val="28"/>
          <w:szCs w:val="28"/>
        </w:rPr>
        <w:t>在校生数/教师总数）为11.</w:t>
      </w:r>
      <w:r>
        <w:rPr>
          <w:rFonts w:ascii="宋体" w:hAnsi="宋体" w:hint="eastAsia"/>
          <w:sz w:val="28"/>
          <w:szCs w:val="28"/>
        </w:rPr>
        <w:t>51</w:t>
      </w:r>
      <w:r w:rsidRPr="007B554A">
        <w:rPr>
          <w:rFonts w:ascii="宋体" w:hAnsi="宋体" w:hint="eastAsia"/>
          <w:sz w:val="24"/>
          <w:szCs w:val="24"/>
        </w:rPr>
        <w:t>∶</w:t>
      </w:r>
      <w:r w:rsidRPr="009E211F">
        <w:rPr>
          <w:rFonts w:ascii="宋体" w:hAnsi="宋体" w:hint="eastAsia"/>
          <w:sz w:val="28"/>
          <w:szCs w:val="28"/>
        </w:rPr>
        <w:t>1。</w:t>
      </w:r>
      <w:bookmarkEnd w:id="1"/>
    </w:p>
    <w:p w:rsidR="00AB06B0" w:rsidRPr="009E211F" w:rsidRDefault="006121C1" w:rsidP="00AB06B0">
      <w:pPr>
        <w:spacing w:line="600" w:lineRule="exact"/>
        <w:ind w:firstLineChars="200" w:firstLine="560"/>
        <w:rPr>
          <w:rFonts w:ascii="宋体" w:hAnsi="宋体"/>
          <w:sz w:val="28"/>
          <w:szCs w:val="28"/>
        </w:rPr>
      </w:pPr>
      <w:bookmarkStart w:id="2" w:name="_Toc24025"/>
      <w:r>
        <w:rPr>
          <w:rFonts w:asciiTheme="minorEastAsia" w:hAnsiTheme="minorEastAsia" w:hint="eastAsia"/>
          <w:sz w:val="28"/>
          <w:szCs w:val="28"/>
        </w:rPr>
        <w:t>（1）</w:t>
      </w:r>
      <w:r w:rsidR="00AB06B0" w:rsidRPr="009E211F">
        <w:rPr>
          <w:rFonts w:ascii="宋体" w:hAnsi="宋体" w:hint="eastAsia"/>
          <w:sz w:val="28"/>
          <w:szCs w:val="28"/>
        </w:rPr>
        <w:t>专任教师职称结构：</w:t>
      </w:r>
      <w:bookmarkEnd w:id="2"/>
    </w:p>
    <w:p w:rsidR="00AB06B0" w:rsidRPr="009E211F" w:rsidRDefault="00AB06B0" w:rsidP="00AB06B0">
      <w:pPr>
        <w:spacing w:line="600" w:lineRule="exact"/>
        <w:ind w:firstLineChars="200" w:firstLine="560"/>
        <w:rPr>
          <w:rFonts w:ascii="宋体" w:hAnsi="宋体"/>
          <w:sz w:val="28"/>
          <w:szCs w:val="28"/>
        </w:rPr>
      </w:pPr>
      <w:bookmarkStart w:id="3" w:name="_Toc4268"/>
      <w:r w:rsidRPr="009E211F">
        <w:rPr>
          <w:rFonts w:ascii="宋体" w:hAnsi="宋体" w:hint="eastAsia"/>
          <w:sz w:val="28"/>
          <w:szCs w:val="28"/>
        </w:rPr>
        <w:t>正高级职称4</w:t>
      </w:r>
      <w:r>
        <w:rPr>
          <w:rFonts w:ascii="宋体" w:hAnsi="宋体" w:hint="eastAsia"/>
          <w:sz w:val="28"/>
          <w:szCs w:val="28"/>
        </w:rPr>
        <w:t>8</w:t>
      </w:r>
      <w:r w:rsidRPr="009E211F">
        <w:rPr>
          <w:rFonts w:ascii="宋体" w:hAnsi="宋体" w:hint="eastAsia"/>
          <w:sz w:val="28"/>
          <w:szCs w:val="28"/>
        </w:rPr>
        <w:t>人，副高级职称1</w:t>
      </w:r>
      <w:r>
        <w:rPr>
          <w:rFonts w:ascii="宋体" w:hAnsi="宋体" w:hint="eastAsia"/>
          <w:sz w:val="28"/>
          <w:szCs w:val="28"/>
        </w:rPr>
        <w:t>07</w:t>
      </w:r>
      <w:r w:rsidRPr="009E211F">
        <w:rPr>
          <w:rFonts w:ascii="宋体" w:hAnsi="宋体" w:hint="eastAsia"/>
          <w:sz w:val="28"/>
          <w:szCs w:val="28"/>
        </w:rPr>
        <w:t>人，副高职以上职称人数共计1</w:t>
      </w:r>
      <w:r>
        <w:rPr>
          <w:rFonts w:ascii="宋体" w:hAnsi="宋体" w:hint="eastAsia"/>
          <w:sz w:val="28"/>
          <w:szCs w:val="28"/>
        </w:rPr>
        <w:t>55</w:t>
      </w:r>
      <w:r w:rsidRPr="009E211F">
        <w:rPr>
          <w:rFonts w:ascii="宋体" w:hAnsi="宋体" w:hint="eastAsia"/>
          <w:sz w:val="28"/>
          <w:szCs w:val="28"/>
        </w:rPr>
        <w:t>人，占专任教师人数的4</w:t>
      </w:r>
      <w:r>
        <w:rPr>
          <w:rFonts w:ascii="宋体" w:hAnsi="宋体" w:hint="eastAsia"/>
          <w:sz w:val="28"/>
          <w:szCs w:val="28"/>
        </w:rPr>
        <w:t>7</w:t>
      </w:r>
      <w:r w:rsidRPr="009E211F">
        <w:rPr>
          <w:rFonts w:ascii="宋体" w:hAnsi="宋体" w:hint="eastAsia"/>
          <w:sz w:val="28"/>
          <w:szCs w:val="28"/>
        </w:rPr>
        <w:t>.</w:t>
      </w:r>
      <w:r>
        <w:rPr>
          <w:rFonts w:ascii="宋体" w:hAnsi="宋体" w:hint="eastAsia"/>
          <w:sz w:val="28"/>
          <w:szCs w:val="28"/>
        </w:rPr>
        <w:t>6</w:t>
      </w:r>
      <w:r w:rsidRPr="009E211F">
        <w:rPr>
          <w:rFonts w:ascii="宋体" w:hAnsi="宋体" w:hint="eastAsia"/>
          <w:sz w:val="28"/>
          <w:szCs w:val="28"/>
        </w:rPr>
        <w:t>9%。</w:t>
      </w:r>
      <w:bookmarkEnd w:id="3"/>
    </w:p>
    <w:p w:rsidR="009C1B3C" w:rsidRDefault="00AB06B0" w:rsidP="00AB06B0">
      <w:pPr>
        <w:widowControl/>
        <w:wordWrap w:val="0"/>
        <w:spacing w:before="100" w:beforeAutospacing="1" w:after="100" w:afterAutospacing="1" w:line="427" w:lineRule="auto"/>
        <w:ind w:firstLine="480"/>
        <w:rPr>
          <w:rFonts w:ascii="宋体" w:hAnsi="宋体"/>
          <w:sz w:val="28"/>
          <w:szCs w:val="28"/>
        </w:rPr>
      </w:pPr>
      <w:bookmarkStart w:id="4" w:name="_Toc27309"/>
      <w:r w:rsidRPr="009E211F">
        <w:rPr>
          <w:rFonts w:ascii="宋体" w:hAnsi="宋体" w:hint="eastAsia"/>
          <w:sz w:val="28"/>
          <w:szCs w:val="28"/>
        </w:rPr>
        <w:t>中级职称11</w:t>
      </w:r>
      <w:r>
        <w:rPr>
          <w:rFonts w:ascii="宋体" w:hAnsi="宋体" w:hint="eastAsia"/>
          <w:sz w:val="28"/>
          <w:szCs w:val="28"/>
        </w:rPr>
        <w:t>1</w:t>
      </w:r>
      <w:r w:rsidRPr="009E211F">
        <w:rPr>
          <w:rFonts w:ascii="宋体" w:hAnsi="宋体" w:hint="eastAsia"/>
          <w:sz w:val="28"/>
          <w:szCs w:val="28"/>
        </w:rPr>
        <w:t>人、初级职称42人，初中级职称人数共计15</w:t>
      </w:r>
      <w:r>
        <w:rPr>
          <w:rFonts w:ascii="宋体" w:hAnsi="宋体" w:hint="eastAsia"/>
          <w:sz w:val="28"/>
          <w:szCs w:val="28"/>
        </w:rPr>
        <w:t>3</w:t>
      </w:r>
      <w:r w:rsidRPr="009E211F">
        <w:rPr>
          <w:rFonts w:ascii="宋体" w:hAnsi="宋体" w:hint="eastAsia"/>
          <w:sz w:val="28"/>
          <w:szCs w:val="28"/>
        </w:rPr>
        <w:t>人，占专任教师人数的4</w:t>
      </w:r>
      <w:r>
        <w:rPr>
          <w:rFonts w:ascii="宋体" w:hAnsi="宋体" w:hint="eastAsia"/>
          <w:sz w:val="28"/>
          <w:szCs w:val="28"/>
        </w:rPr>
        <w:t>7</w:t>
      </w:r>
      <w:r w:rsidRPr="009E211F">
        <w:rPr>
          <w:rFonts w:ascii="宋体" w:hAnsi="宋体" w:hint="eastAsia"/>
          <w:sz w:val="28"/>
          <w:szCs w:val="28"/>
        </w:rPr>
        <w:t>.</w:t>
      </w:r>
      <w:r>
        <w:rPr>
          <w:rFonts w:ascii="宋体" w:hAnsi="宋体" w:hint="eastAsia"/>
          <w:sz w:val="28"/>
          <w:szCs w:val="28"/>
        </w:rPr>
        <w:t>07</w:t>
      </w:r>
      <w:r w:rsidRPr="009E211F">
        <w:rPr>
          <w:rFonts w:ascii="宋体" w:hAnsi="宋体" w:hint="eastAsia"/>
          <w:sz w:val="28"/>
          <w:szCs w:val="28"/>
        </w:rPr>
        <w:t>%。</w:t>
      </w:r>
      <w:bookmarkEnd w:id="4"/>
    </w:p>
    <w:p w:rsidR="00AB06B0" w:rsidRPr="009E211F" w:rsidRDefault="006121C1" w:rsidP="00AB06B0">
      <w:pPr>
        <w:spacing w:line="600" w:lineRule="exact"/>
        <w:ind w:firstLineChars="200" w:firstLine="560"/>
        <w:rPr>
          <w:rFonts w:ascii="宋体" w:hAnsi="宋体"/>
          <w:sz w:val="28"/>
          <w:szCs w:val="28"/>
        </w:rPr>
      </w:pPr>
      <w:r>
        <w:rPr>
          <w:rFonts w:asciiTheme="minorEastAsia" w:hAnsiTheme="minorEastAsia" w:hint="eastAsia"/>
          <w:sz w:val="28"/>
          <w:szCs w:val="28"/>
        </w:rPr>
        <w:t>（2）</w:t>
      </w:r>
      <w:r w:rsidR="00AB06B0" w:rsidRPr="009E211F">
        <w:rPr>
          <w:rFonts w:ascii="宋体" w:hAnsi="宋体" w:hint="eastAsia"/>
          <w:sz w:val="28"/>
          <w:szCs w:val="28"/>
        </w:rPr>
        <w:t>专任教师年龄结构：</w:t>
      </w:r>
    </w:p>
    <w:p w:rsidR="00AB06B0" w:rsidRPr="009E211F" w:rsidRDefault="00AB06B0" w:rsidP="00AB06B0">
      <w:pPr>
        <w:spacing w:line="600" w:lineRule="exact"/>
        <w:ind w:firstLineChars="200" w:firstLine="560"/>
        <w:rPr>
          <w:rFonts w:ascii="宋体" w:hAnsi="宋体"/>
          <w:sz w:val="28"/>
          <w:szCs w:val="28"/>
        </w:rPr>
      </w:pPr>
      <w:bookmarkStart w:id="5" w:name="_Toc13390"/>
      <w:r w:rsidRPr="009E211F">
        <w:rPr>
          <w:rFonts w:ascii="宋体" w:hAnsi="宋体" w:hint="eastAsia"/>
          <w:sz w:val="28"/>
          <w:szCs w:val="28"/>
        </w:rPr>
        <w:t>35岁及以下教师11</w:t>
      </w:r>
      <w:r>
        <w:rPr>
          <w:rFonts w:ascii="宋体" w:hAnsi="宋体" w:hint="eastAsia"/>
          <w:sz w:val="28"/>
          <w:szCs w:val="28"/>
        </w:rPr>
        <w:t>0</w:t>
      </w:r>
      <w:r w:rsidRPr="009E211F">
        <w:rPr>
          <w:rFonts w:ascii="宋体" w:hAnsi="宋体" w:hint="eastAsia"/>
          <w:sz w:val="28"/>
          <w:szCs w:val="28"/>
        </w:rPr>
        <w:t>人，占比3</w:t>
      </w:r>
      <w:r>
        <w:rPr>
          <w:rFonts w:ascii="宋体" w:hAnsi="宋体" w:hint="eastAsia"/>
          <w:sz w:val="28"/>
          <w:szCs w:val="28"/>
        </w:rPr>
        <w:t>3</w:t>
      </w:r>
      <w:r w:rsidRPr="009E211F">
        <w:rPr>
          <w:rFonts w:ascii="宋体" w:hAnsi="宋体" w:hint="eastAsia"/>
          <w:sz w:val="28"/>
          <w:szCs w:val="28"/>
        </w:rPr>
        <w:t>.85%；36-45岁教师13</w:t>
      </w:r>
      <w:r>
        <w:rPr>
          <w:rFonts w:ascii="宋体" w:hAnsi="宋体" w:hint="eastAsia"/>
          <w:sz w:val="28"/>
          <w:szCs w:val="28"/>
        </w:rPr>
        <w:t>5</w:t>
      </w:r>
      <w:r w:rsidRPr="009E211F">
        <w:rPr>
          <w:rFonts w:ascii="宋体" w:hAnsi="宋体" w:hint="eastAsia"/>
          <w:sz w:val="28"/>
          <w:szCs w:val="28"/>
        </w:rPr>
        <w:t>人，占比41.</w:t>
      </w:r>
      <w:r>
        <w:rPr>
          <w:rFonts w:ascii="宋体" w:hAnsi="宋体" w:hint="eastAsia"/>
          <w:sz w:val="28"/>
          <w:szCs w:val="28"/>
        </w:rPr>
        <w:t>54</w:t>
      </w:r>
      <w:r w:rsidRPr="009E211F">
        <w:rPr>
          <w:rFonts w:ascii="宋体" w:hAnsi="宋体" w:hint="eastAsia"/>
          <w:sz w:val="28"/>
          <w:szCs w:val="28"/>
        </w:rPr>
        <w:t>%；45岁</w:t>
      </w:r>
      <w:r>
        <w:rPr>
          <w:rFonts w:ascii="宋体" w:hAnsi="宋体" w:hint="eastAsia"/>
          <w:sz w:val="28"/>
          <w:szCs w:val="28"/>
        </w:rPr>
        <w:t>以上80</w:t>
      </w:r>
      <w:r w:rsidRPr="009E211F">
        <w:rPr>
          <w:rFonts w:ascii="宋体" w:hAnsi="宋体" w:hint="eastAsia"/>
          <w:sz w:val="28"/>
          <w:szCs w:val="28"/>
        </w:rPr>
        <w:t>人，占比</w:t>
      </w:r>
      <w:r>
        <w:rPr>
          <w:rFonts w:ascii="宋体" w:hAnsi="宋体" w:hint="eastAsia"/>
          <w:sz w:val="28"/>
          <w:szCs w:val="28"/>
        </w:rPr>
        <w:t>24</w:t>
      </w:r>
      <w:r w:rsidRPr="009E211F">
        <w:rPr>
          <w:rFonts w:ascii="宋体" w:hAnsi="宋体" w:hint="eastAsia"/>
          <w:sz w:val="28"/>
          <w:szCs w:val="28"/>
        </w:rPr>
        <w:t>.6</w:t>
      </w:r>
      <w:r>
        <w:rPr>
          <w:rFonts w:ascii="宋体" w:hAnsi="宋体" w:hint="eastAsia"/>
          <w:sz w:val="28"/>
          <w:szCs w:val="28"/>
        </w:rPr>
        <w:t>1</w:t>
      </w:r>
      <w:r w:rsidRPr="009E211F">
        <w:rPr>
          <w:rFonts w:ascii="宋体" w:hAnsi="宋体" w:hint="eastAsia"/>
          <w:sz w:val="28"/>
          <w:szCs w:val="28"/>
        </w:rPr>
        <w:t>%</w:t>
      </w:r>
      <w:bookmarkEnd w:id="5"/>
      <w:r>
        <w:rPr>
          <w:rFonts w:ascii="宋体" w:hAnsi="宋体" w:hint="eastAsia"/>
          <w:sz w:val="28"/>
          <w:szCs w:val="28"/>
        </w:rPr>
        <w:t>,专任教师平均年龄约</w:t>
      </w:r>
      <w:r w:rsidRPr="004A04A7">
        <w:rPr>
          <w:rFonts w:asciiTheme="minorEastAsia" w:hAnsiTheme="minorEastAsia"/>
          <w:sz w:val="28"/>
          <w:szCs w:val="28"/>
        </w:rPr>
        <w:t>40</w:t>
      </w:r>
      <w:r>
        <w:rPr>
          <w:rFonts w:ascii="宋体" w:hAnsi="宋体" w:hint="eastAsia"/>
          <w:sz w:val="28"/>
          <w:szCs w:val="28"/>
        </w:rPr>
        <w:t>岁。</w:t>
      </w:r>
    </w:p>
    <w:p w:rsidR="00AB06B0" w:rsidRPr="009E211F" w:rsidRDefault="006121C1" w:rsidP="00AB06B0">
      <w:pPr>
        <w:spacing w:line="600" w:lineRule="exact"/>
        <w:ind w:firstLineChars="200" w:firstLine="560"/>
        <w:rPr>
          <w:rFonts w:ascii="宋体" w:hAnsi="宋体"/>
          <w:sz w:val="28"/>
          <w:szCs w:val="28"/>
        </w:rPr>
      </w:pPr>
      <w:bookmarkStart w:id="6" w:name="_Toc111"/>
      <w:r>
        <w:rPr>
          <w:rFonts w:asciiTheme="minorEastAsia" w:hAnsiTheme="minorEastAsia" w:hint="eastAsia"/>
          <w:sz w:val="28"/>
          <w:szCs w:val="28"/>
        </w:rPr>
        <w:lastRenderedPageBreak/>
        <w:t>（3）</w:t>
      </w:r>
      <w:r w:rsidR="00AB06B0" w:rsidRPr="009E211F">
        <w:rPr>
          <w:rFonts w:ascii="宋体" w:hAnsi="宋体" w:hint="eastAsia"/>
          <w:sz w:val="28"/>
          <w:szCs w:val="28"/>
        </w:rPr>
        <w:t>专任教师学历结构：</w:t>
      </w:r>
      <w:bookmarkEnd w:id="6"/>
    </w:p>
    <w:p w:rsidR="00AB06B0" w:rsidRDefault="00AB06B0" w:rsidP="00AB06B0">
      <w:pPr>
        <w:widowControl/>
        <w:wordWrap w:val="0"/>
        <w:spacing w:before="100" w:beforeAutospacing="1" w:after="100" w:afterAutospacing="1" w:line="427" w:lineRule="auto"/>
        <w:ind w:firstLine="480"/>
        <w:rPr>
          <w:rFonts w:ascii="宋体" w:hAnsi="宋体"/>
          <w:sz w:val="28"/>
          <w:szCs w:val="28"/>
        </w:rPr>
      </w:pPr>
      <w:bookmarkStart w:id="7" w:name="_Toc20286"/>
      <w:r w:rsidRPr="009E211F">
        <w:rPr>
          <w:rFonts w:ascii="宋体" w:hAnsi="宋体" w:hint="eastAsia"/>
          <w:sz w:val="28"/>
          <w:szCs w:val="28"/>
        </w:rPr>
        <w:t>博士学历</w:t>
      </w:r>
      <w:r>
        <w:rPr>
          <w:rFonts w:ascii="宋体" w:hAnsi="宋体" w:hint="eastAsia"/>
          <w:sz w:val="28"/>
          <w:szCs w:val="28"/>
        </w:rPr>
        <w:t>32</w:t>
      </w:r>
      <w:r w:rsidRPr="009E211F">
        <w:rPr>
          <w:rFonts w:ascii="宋体" w:hAnsi="宋体" w:hint="eastAsia"/>
          <w:sz w:val="28"/>
          <w:szCs w:val="28"/>
        </w:rPr>
        <w:t>人、硕士学历教师22</w:t>
      </w:r>
      <w:r>
        <w:rPr>
          <w:rFonts w:ascii="宋体" w:hAnsi="宋体"/>
          <w:sz w:val="28"/>
          <w:szCs w:val="28"/>
        </w:rPr>
        <w:t>2</w:t>
      </w:r>
      <w:r w:rsidRPr="009E211F">
        <w:rPr>
          <w:rFonts w:ascii="宋体" w:hAnsi="宋体" w:hint="eastAsia"/>
          <w:sz w:val="28"/>
          <w:szCs w:val="28"/>
        </w:rPr>
        <w:t>人，硕士以上学历者共计2</w:t>
      </w:r>
      <w:r>
        <w:rPr>
          <w:rFonts w:ascii="宋体" w:hAnsi="宋体" w:hint="eastAsia"/>
          <w:sz w:val="28"/>
          <w:szCs w:val="28"/>
        </w:rPr>
        <w:t>54</w:t>
      </w:r>
      <w:r w:rsidRPr="009E211F">
        <w:rPr>
          <w:rFonts w:ascii="宋体" w:hAnsi="宋体" w:hint="eastAsia"/>
          <w:sz w:val="28"/>
          <w:szCs w:val="28"/>
        </w:rPr>
        <w:t>人，占专任教师数的78.</w:t>
      </w:r>
      <w:r>
        <w:rPr>
          <w:rFonts w:ascii="宋体" w:hAnsi="宋体" w:hint="eastAsia"/>
          <w:sz w:val="28"/>
          <w:szCs w:val="28"/>
        </w:rPr>
        <w:t>15</w:t>
      </w:r>
      <w:r w:rsidRPr="009E211F">
        <w:rPr>
          <w:rFonts w:ascii="宋体" w:hAnsi="宋体" w:hint="eastAsia"/>
          <w:sz w:val="28"/>
          <w:szCs w:val="28"/>
        </w:rPr>
        <w:t>%。</w:t>
      </w:r>
      <w:bookmarkEnd w:id="7"/>
    </w:p>
    <w:p w:rsidR="0041759E" w:rsidRPr="00337535" w:rsidRDefault="006121C1" w:rsidP="0041759E">
      <w:pPr>
        <w:spacing w:line="600" w:lineRule="exact"/>
        <w:ind w:firstLineChars="200" w:firstLine="560"/>
        <w:rPr>
          <w:rFonts w:asciiTheme="minorEastAsia" w:hAnsiTheme="minorEastAsia" w:cs="仿宋"/>
          <w:sz w:val="28"/>
          <w:szCs w:val="28"/>
        </w:rPr>
      </w:pPr>
      <w:r>
        <w:rPr>
          <w:rFonts w:asciiTheme="minorEastAsia" w:hAnsiTheme="minorEastAsia" w:cs="仿宋" w:hint="eastAsia"/>
          <w:sz w:val="28"/>
          <w:szCs w:val="28"/>
        </w:rPr>
        <w:t>（4）</w:t>
      </w:r>
      <w:r w:rsidR="0041759E" w:rsidRPr="00337535">
        <w:rPr>
          <w:rFonts w:asciiTheme="minorEastAsia" w:hAnsiTheme="minorEastAsia" w:cs="仿宋" w:hint="eastAsia"/>
          <w:sz w:val="28"/>
          <w:szCs w:val="28"/>
        </w:rPr>
        <w:t>专任教师学缘结构：</w:t>
      </w:r>
    </w:p>
    <w:p w:rsidR="0041759E" w:rsidRDefault="0041759E" w:rsidP="0041759E">
      <w:pPr>
        <w:widowControl/>
        <w:wordWrap w:val="0"/>
        <w:spacing w:before="100" w:beforeAutospacing="1" w:after="100" w:afterAutospacing="1" w:line="427" w:lineRule="auto"/>
        <w:ind w:firstLine="480"/>
        <w:rPr>
          <w:rFonts w:asciiTheme="minorEastAsia" w:hAnsiTheme="minorEastAsia" w:cs="仿宋"/>
          <w:sz w:val="28"/>
          <w:szCs w:val="28"/>
        </w:rPr>
      </w:pPr>
      <w:r w:rsidRPr="00337535">
        <w:rPr>
          <w:rFonts w:asciiTheme="minorEastAsia" w:hAnsiTheme="minorEastAsia" w:cs="仿宋" w:hint="eastAsia"/>
          <w:sz w:val="28"/>
          <w:szCs w:val="28"/>
        </w:rPr>
        <w:t>本校毕业</w:t>
      </w:r>
      <w:r>
        <w:rPr>
          <w:rFonts w:asciiTheme="minorEastAsia" w:hAnsiTheme="minorEastAsia" w:cs="仿宋" w:hint="eastAsia"/>
          <w:sz w:val="28"/>
          <w:szCs w:val="28"/>
        </w:rPr>
        <w:t>194</w:t>
      </w:r>
      <w:r w:rsidRPr="00337535">
        <w:rPr>
          <w:rFonts w:asciiTheme="minorEastAsia" w:hAnsiTheme="minorEastAsia" w:cs="仿宋" w:hint="eastAsia"/>
          <w:sz w:val="28"/>
          <w:szCs w:val="28"/>
        </w:rPr>
        <w:t>人，占专任教师的</w:t>
      </w:r>
      <w:r>
        <w:rPr>
          <w:rFonts w:asciiTheme="minorEastAsia" w:hAnsiTheme="minorEastAsia" w:cs="仿宋" w:hint="eastAsia"/>
          <w:sz w:val="28"/>
          <w:szCs w:val="28"/>
        </w:rPr>
        <w:t>59.69</w:t>
      </w:r>
      <w:r w:rsidRPr="00337535">
        <w:rPr>
          <w:rFonts w:asciiTheme="minorEastAsia" w:hAnsiTheme="minorEastAsia" w:cs="仿宋" w:hint="eastAsia"/>
          <w:sz w:val="28"/>
          <w:szCs w:val="28"/>
        </w:rPr>
        <w:t>%，外校毕业</w:t>
      </w:r>
      <w:r>
        <w:rPr>
          <w:rFonts w:asciiTheme="minorEastAsia" w:hAnsiTheme="minorEastAsia" w:cs="仿宋" w:hint="eastAsia"/>
          <w:sz w:val="28"/>
          <w:szCs w:val="28"/>
        </w:rPr>
        <w:t>131</w:t>
      </w:r>
      <w:r w:rsidRPr="00337535">
        <w:rPr>
          <w:rFonts w:asciiTheme="minorEastAsia" w:hAnsiTheme="minorEastAsia" w:cs="仿宋" w:hint="eastAsia"/>
          <w:sz w:val="28"/>
          <w:szCs w:val="28"/>
        </w:rPr>
        <w:t>人，占专任教师的40</w:t>
      </w:r>
      <w:r>
        <w:rPr>
          <w:rFonts w:asciiTheme="minorEastAsia" w:hAnsiTheme="minorEastAsia" w:cs="仿宋"/>
          <w:sz w:val="28"/>
          <w:szCs w:val="28"/>
        </w:rPr>
        <w:t>.3</w:t>
      </w:r>
      <w:r w:rsidRPr="00337535">
        <w:rPr>
          <w:rFonts w:asciiTheme="minorEastAsia" w:hAnsiTheme="minorEastAsia" w:cs="仿宋" w:hint="eastAsia"/>
          <w:sz w:val="28"/>
          <w:szCs w:val="28"/>
        </w:rPr>
        <w:t>%</w:t>
      </w:r>
      <w:r>
        <w:rPr>
          <w:rFonts w:asciiTheme="minorEastAsia" w:hAnsiTheme="minorEastAsia" w:cs="仿宋" w:hint="eastAsia"/>
          <w:sz w:val="28"/>
          <w:szCs w:val="28"/>
        </w:rPr>
        <w:t>。</w:t>
      </w:r>
    </w:p>
    <w:p w:rsidR="006121C1" w:rsidRDefault="0017423C" w:rsidP="00CA570E">
      <w:pPr>
        <w:spacing w:line="400" w:lineRule="atLeast"/>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2.</w:t>
      </w:r>
      <w:r w:rsidRPr="0017423C">
        <w:rPr>
          <w:rFonts w:ascii="宋体" w:eastAsia="宋体" w:hAnsi="宋体" w:cs="宋体"/>
          <w:color w:val="000000"/>
          <w:kern w:val="0"/>
          <w:sz w:val="28"/>
          <w:szCs w:val="28"/>
        </w:rPr>
        <w:t xml:space="preserve"> </w:t>
      </w:r>
      <w:r>
        <w:rPr>
          <w:rFonts w:ascii="宋体" w:eastAsia="宋体" w:hAnsi="宋体" w:cs="宋体"/>
          <w:color w:val="000000"/>
          <w:kern w:val="0"/>
          <w:sz w:val="28"/>
          <w:szCs w:val="28"/>
        </w:rPr>
        <w:t>质量是根本</w:t>
      </w:r>
      <w:r>
        <w:rPr>
          <w:rFonts w:ascii="宋体" w:eastAsia="宋体" w:hAnsi="宋体" w:cs="宋体" w:hint="eastAsia"/>
          <w:color w:val="000000"/>
          <w:kern w:val="0"/>
          <w:sz w:val="28"/>
          <w:szCs w:val="28"/>
        </w:rPr>
        <w:t>。</w:t>
      </w:r>
    </w:p>
    <w:p w:rsidR="0088388D" w:rsidRPr="00CA570E" w:rsidRDefault="00053984" w:rsidP="00CA570E">
      <w:pPr>
        <w:spacing w:line="400" w:lineRule="atLeast"/>
        <w:ind w:firstLineChars="200" w:firstLine="560"/>
        <w:rPr>
          <w:rFonts w:ascii="宋体" w:hAnsi="宋体"/>
          <w:sz w:val="28"/>
          <w:szCs w:val="28"/>
        </w:rPr>
      </w:pPr>
      <w:r>
        <w:rPr>
          <w:rFonts w:ascii="宋体" w:eastAsia="宋体" w:hAnsi="宋体" w:cs="宋体" w:hint="eastAsia"/>
          <w:color w:val="000000"/>
          <w:kern w:val="0"/>
          <w:sz w:val="28"/>
          <w:szCs w:val="28"/>
        </w:rPr>
        <w:t>（1）</w:t>
      </w:r>
      <w:r w:rsidR="0088388D">
        <w:rPr>
          <w:rFonts w:ascii="宋体" w:hAnsi="宋体" w:hint="eastAsia"/>
          <w:sz w:val="28"/>
          <w:szCs w:val="28"/>
        </w:rPr>
        <w:t>专业设置。</w:t>
      </w:r>
      <w:r w:rsidR="0088388D">
        <w:rPr>
          <w:rFonts w:asciiTheme="minorEastAsia" w:hAnsiTheme="minorEastAsia" w:cs="宋体" w:hint="eastAsia"/>
          <w:snapToGrid w:val="0"/>
          <w:kern w:val="0"/>
          <w:sz w:val="28"/>
          <w:szCs w:val="28"/>
        </w:rPr>
        <w:t>学校首先确立学科专业定位：“以音乐与舞蹈、艺术学理论两个一级学科为主导,协调艺术创作、表演、教育、研究和管理等专业领域的平衡发展,重点扶持与区域经济社会发展紧密、具有鲜明特色的学科专业,积极推进新兴、边缘和交叉学科建设,构建以音乐与舞蹈学科专业教育为中心,兼备艺术学理论教育协调发展的学科专业群”。</w:t>
      </w:r>
    </w:p>
    <w:p w:rsidR="0088388D" w:rsidRDefault="0088388D" w:rsidP="0088388D">
      <w:pPr>
        <w:spacing w:line="400" w:lineRule="atLeast"/>
        <w:ind w:firstLineChars="200" w:firstLine="560"/>
        <w:rPr>
          <w:rFonts w:asciiTheme="minorEastAsia" w:hAnsiTheme="minorEastAsia" w:cs="宋体"/>
          <w:snapToGrid w:val="0"/>
          <w:kern w:val="0"/>
          <w:sz w:val="28"/>
          <w:szCs w:val="28"/>
        </w:rPr>
      </w:pPr>
      <w:r>
        <w:rPr>
          <w:rFonts w:asciiTheme="minorEastAsia" w:hAnsiTheme="minorEastAsia" w:cs="宋体" w:hint="eastAsia"/>
          <w:snapToGrid w:val="0"/>
          <w:kern w:val="0"/>
          <w:sz w:val="28"/>
          <w:szCs w:val="28"/>
        </w:rPr>
        <w:t>一要对市场人才供求情况进行调查研究，掌握当前或今后一段时间内地方经济对行业、岗位群的需要以及应用型人才数量和质量的需求，以此作为设置专业的主要依据；二要客观分析设置专业的必要性，分析学校自身条件的可行性，不仅要对专业设置的前瞻性进行分析，还要对专业的“热门”和“冷门”、“长线”和“短线”做出冷静的分析；既要分析毕业生的能力是否能满足用人单位需要，更要分析传统专业设置及其专业方向的发展前景；三要紧盯社会经济发展趋势和</w:t>
      </w:r>
      <w:r>
        <w:rPr>
          <w:rFonts w:asciiTheme="minorEastAsia" w:hAnsiTheme="minorEastAsia" w:cs="宋体" w:hint="eastAsia"/>
          <w:snapToGrid w:val="0"/>
          <w:kern w:val="0"/>
          <w:sz w:val="28"/>
          <w:szCs w:val="28"/>
        </w:rPr>
        <w:lastRenderedPageBreak/>
        <w:t>区域经济社会发展需要，及时调整和优化专业结构，提高学校服务地方水平。</w:t>
      </w:r>
    </w:p>
    <w:p w:rsidR="0088388D" w:rsidRPr="009E211F" w:rsidRDefault="0088388D" w:rsidP="0088388D">
      <w:pPr>
        <w:spacing w:line="400" w:lineRule="atLeast"/>
        <w:ind w:firstLineChars="200" w:firstLine="560"/>
        <w:rPr>
          <w:rFonts w:asciiTheme="minorEastAsia" w:hAnsiTheme="minorEastAsia" w:cs="宋体"/>
          <w:bCs/>
          <w:snapToGrid w:val="0"/>
          <w:kern w:val="0"/>
          <w:sz w:val="28"/>
          <w:szCs w:val="28"/>
        </w:rPr>
      </w:pPr>
      <w:bookmarkStart w:id="8" w:name="_Toc13542"/>
      <w:r>
        <w:rPr>
          <w:rFonts w:asciiTheme="minorEastAsia" w:hAnsiTheme="minorEastAsia" w:cs="宋体" w:hint="eastAsia"/>
          <w:bCs/>
          <w:snapToGrid w:val="0"/>
          <w:kern w:val="0"/>
          <w:sz w:val="28"/>
          <w:szCs w:val="28"/>
        </w:rPr>
        <w:t>并且依据学科专业规划，科学合理增设和调整学校的学科专业布局。尽管学校的专业建设与发展受制于多方面因素影响，拓展的空间并不是很大，但2000年以来，学校还是根据有效的教学资源和迅速变化的社会文化需求，在专业建设、新专业设定、个别专业调整上作出了不断努力。简要梳理如下：</w:t>
      </w:r>
      <w:bookmarkEnd w:id="8"/>
    </w:p>
    <w:p w:rsidR="0088388D" w:rsidRDefault="0088388D" w:rsidP="0088388D">
      <w:pPr>
        <w:spacing w:line="400" w:lineRule="atLeast"/>
        <w:ind w:firstLineChars="200" w:firstLine="560"/>
        <w:rPr>
          <w:rFonts w:asciiTheme="minorEastAsia" w:hAnsiTheme="minorEastAsia" w:cs="宋体"/>
          <w:bCs/>
          <w:snapToGrid w:val="0"/>
          <w:kern w:val="0"/>
          <w:sz w:val="28"/>
          <w:szCs w:val="28"/>
        </w:rPr>
      </w:pPr>
      <w:r>
        <w:rPr>
          <w:rFonts w:asciiTheme="minorEastAsia" w:hAnsiTheme="minorEastAsia" w:cs="宋体" w:hint="eastAsia"/>
          <w:snapToGrid w:val="0"/>
          <w:kern w:val="0"/>
          <w:sz w:val="28"/>
          <w:szCs w:val="28"/>
        </w:rPr>
        <w:t>2010年以前学校本科专业所涉学科门类只有1个（文学），</w:t>
      </w:r>
      <w:r>
        <w:rPr>
          <w:rFonts w:asciiTheme="minorEastAsia" w:hAnsiTheme="minorEastAsia" w:cs="宋体" w:hint="eastAsia"/>
          <w:bCs/>
          <w:snapToGrid w:val="0"/>
          <w:kern w:val="0"/>
          <w:sz w:val="28"/>
          <w:szCs w:val="28"/>
        </w:rPr>
        <w:t>专业类别1个（音乐与舞蹈学类），专业4个</w:t>
      </w:r>
      <w:r>
        <w:rPr>
          <w:rFonts w:asciiTheme="minorEastAsia" w:hAnsiTheme="minorEastAsia" w:cs="宋体" w:hint="eastAsia"/>
          <w:snapToGrid w:val="0"/>
          <w:kern w:val="0"/>
          <w:sz w:val="28"/>
          <w:szCs w:val="28"/>
        </w:rPr>
        <w:t>（音乐学、作曲与作曲技术理论、音乐表演、舞蹈编导）。</w:t>
      </w:r>
    </w:p>
    <w:p w:rsidR="0088388D" w:rsidRDefault="0088388D" w:rsidP="0088388D">
      <w:pPr>
        <w:spacing w:line="400" w:lineRule="atLeast"/>
        <w:ind w:firstLineChars="200" w:firstLine="560"/>
        <w:rPr>
          <w:rFonts w:asciiTheme="minorEastAsia" w:hAnsiTheme="minorEastAsia" w:cs="宋体"/>
          <w:snapToGrid w:val="0"/>
          <w:kern w:val="0"/>
          <w:sz w:val="28"/>
          <w:szCs w:val="28"/>
        </w:rPr>
      </w:pPr>
      <w:r>
        <w:rPr>
          <w:rFonts w:asciiTheme="minorEastAsia" w:hAnsiTheme="minorEastAsia" w:cs="宋体" w:hint="eastAsia"/>
          <w:snapToGrid w:val="0"/>
          <w:kern w:val="0"/>
          <w:sz w:val="28"/>
          <w:szCs w:val="28"/>
        </w:rPr>
        <w:t>2011年随着艺术学调整为学科门类，以及我校文化产业管理、艺术与科技专业的增设，专业发展涉及的学科门类增至到2个（艺术学和</w:t>
      </w:r>
      <w:r>
        <w:rPr>
          <w:rFonts w:asciiTheme="minorEastAsia" w:hAnsiTheme="minorEastAsia" w:cs="宋体" w:hint="eastAsia"/>
          <w:bCs/>
          <w:snapToGrid w:val="0"/>
          <w:kern w:val="0"/>
          <w:sz w:val="28"/>
          <w:szCs w:val="28"/>
        </w:rPr>
        <w:t>管理学</w:t>
      </w:r>
      <w:r>
        <w:rPr>
          <w:rFonts w:asciiTheme="minorEastAsia" w:hAnsiTheme="minorEastAsia" w:cs="宋体" w:hint="eastAsia"/>
          <w:snapToGrid w:val="0"/>
          <w:kern w:val="0"/>
          <w:sz w:val="28"/>
          <w:szCs w:val="28"/>
        </w:rPr>
        <w:t>），专业类别增至到4个（</w:t>
      </w:r>
      <w:r>
        <w:rPr>
          <w:rFonts w:asciiTheme="minorEastAsia" w:hAnsiTheme="minorEastAsia" w:cs="宋体" w:hint="eastAsia"/>
          <w:bCs/>
          <w:snapToGrid w:val="0"/>
          <w:kern w:val="0"/>
          <w:sz w:val="28"/>
          <w:szCs w:val="28"/>
        </w:rPr>
        <w:t>音乐与舞蹈学类、戏剧与影视学类、工商管理类、设计学类），专业在原4个基础上增至到7个，2011年新增了录音艺术，2012年新增了</w:t>
      </w:r>
      <w:r>
        <w:rPr>
          <w:rFonts w:asciiTheme="minorEastAsia" w:hAnsiTheme="minorEastAsia" w:cs="宋体" w:hint="eastAsia"/>
          <w:snapToGrid w:val="0"/>
          <w:kern w:val="0"/>
          <w:sz w:val="28"/>
          <w:szCs w:val="28"/>
        </w:rPr>
        <w:t>数字媒体艺术和舞蹈表演。</w:t>
      </w:r>
    </w:p>
    <w:p w:rsidR="0088388D" w:rsidRDefault="0088388D" w:rsidP="0088388D">
      <w:pPr>
        <w:spacing w:line="400" w:lineRule="atLeast"/>
        <w:ind w:firstLineChars="200" w:firstLine="560"/>
        <w:rPr>
          <w:rFonts w:asciiTheme="minorEastAsia" w:hAnsiTheme="minorEastAsia" w:cs="宋体"/>
          <w:snapToGrid w:val="0"/>
          <w:kern w:val="0"/>
          <w:sz w:val="28"/>
          <w:szCs w:val="28"/>
        </w:rPr>
      </w:pPr>
      <w:r>
        <w:rPr>
          <w:rFonts w:asciiTheme="minorEastAsia" w:hAnsiTheme="minorEastAsia" w:cs="宋体" w:hint="eastAsia"/>
          <w:snapToGrid w:val="0"/>
          <w:kern w:val="0"/>
          <w:sz w:val="28"/>
          <w:szCs w:val="28"/>
        </w:rPr>
        <w:t>2015年根据生源质量以及师资情况，学校对隶属于工商管理类的文化产业管理专业作出停招转并决定，在音乐学专业下面设立音乐艺术管理方向。</w:t>
      </w:r>
    </w:p>
    <w:p w:rsidR="0088388D" w:rsidRDefault="0088388D" w:rsidP="0088388D">
      <w:pPr>
        <w:spacing w:line="400" w:lineRule="atLeast"/>
        <w:ind w:firstLineChars="200" w:firstLine="560"/>
        <w:rPr>
          <w:rFonts w:asciiTheme="minorEastAsia" w:hAnsiTheme="minorEastAsia" w:cs="宋体"/>
          <w:snapToGrid w:val="0"/>
          <w:kern w:val="0"/>
          <w:sz w:val="28"/>
          <w:szCs w:val="28"/>
        </w:rPr>
      </w:pPr>
      <w:r>
        <w:rPr>
          <w:rFonts w:asciiTheme="minorEastAsia" w:hAnsiTheme="minorEastAsia" w:cs="宋体" w:hint="eastAsia"/>
          <w:snapToGrid w:val="0"/>
          <w:kern w:val="0"/>
          <w:sz w:val="28"/>
          <w:szCs w:val="28"/>
        </w:rPr>
        <w:t>2016年新增了艺术史论后，形成如下学科专业布局：</w:t>
      </w:r>
    </w:p>
    <w:p w:rsidR="0088388D" w:rsidRDefault="0088388D" w:rsidP="0088388D">
      <w:pPr>
        <w:spacing w:line="400" w:lineRule="atLeast"/>
        <w:ind w:firstLineChars="200" w:firstLine="560"/>
        <w:rPr>
          <w:rFonts w:asciiTheme="minorEastAsia" w:hAnsiTheme="minorEastAsia" w:cs="宋体"/>
          <w:snapToGrid w:val="0"/>
          <w:kern w:val="0"/>
          <w:sz w:val="28"/>
          <w:szCs w:val="28"/>
        </w:rPr>
      </w:pPr>
      <w:r>
        <w:rPr>
          <w:rFonts w:asciiTheme="minorEastAsia" w:hAnsiTheme="minorEastAsia" w:cs="宋体" w:hint="eastAsia"/>
          <w:snapToGrid w:val="0"/>
          <w:kern w:val="0"/>
          <w:sz w:val="28"/>
          <w:szCs w:val="28"/>
        </w:rPr>
        <w:t>涉及学科门类1个（艺术学），一级学科</w:t>
      </w:r>
      <w:r>
        <w:rPr>
          <w:rFonts w:asciiTheme="minorEastAsia" w:hAnsiTheme="minorEastAsia" w:cs="宋体" w:hint="eastAsia"/>
          <w:bCs/>
          <w:snapToGrid w:val="0"/>
          <w:kern w:val="0"/>
          <w:sz w:val="28"/>
          <w:szCs w:val="28"/>
        </w:rPr>
        <w:t>类别4个（艺术学理论、音乐与舞蹈学、戏剧与影视学、设计学），招生的本科专业9个</w:t>
      </w:r>
      <w:r>
        <w:rPr>
          <w:rFonts w:asciiTheme="minorEastAsia" w:hAnsiTheme="minorEastAsia" w:cs="宋体" w:hint="eastAsia"/>
          <w:snapToGrid w:val="0"/>
          <w:kern w:val="0"/>
          <w:sz w:val="28"/>
          <w:szCs w:val="28"/>
        </w:rPr>
        <w:t>（音乐学、作曲与作曲技术理论、音乐表演、舞蹈编导、舞蹈表演、录音</w:t>
      </w:r>
      <w:r>
        <w:rPr>
          <w:rFonts w:asciiTheme="minorEastAsia" w:hAnsiTheme="minorEastAsia" w:cs="宋体" w:hint="eastAsia"/>
          <w:snapToGrid w:val="0"/>
          <w:kern w:val="0"/>
          <w:sz w:val="28"/>
          <w:szCs w:val="28"/>
        </w:rPr>
        <w:lastRenderedPageBreak/>
        <w:t>艺术、艺术与科技、数字媒体艺术、艺术史论）。</w:t>
      </w:r>
    </w:p>
    <w:p w:rsidR="0088388D" w:rsidRDefault="0088388D" w:rsidP="0088388D">
      <w:pPr>
        <w:spacing w:line="400" w:lineRule="atLeast"/>
        <w:ind w:firstLineChars="200" w:firstLine="560"/>
        <w:rPr>
          <w:rFonts w:asciiTheme="minorEastAsia" w:hAnsiTheme="minorEastAsia" w:cs="宋体"/>
          <w:snapToGrid w:val="0"/>
          <w:kern w:val="0"/>
          <w:sz w:val="28"/>
          <w:szCs w:val="28"/>
        </w:rPr>
      </w:pPr>
      <w:r>
        <w:rPr>
          <w:rFonts w:asciiTheme="minorEastAsia" w:hAnsiTheme="minorEastAsia" w:cs="宋体" w:hint="eastAsia"/>
          <w:snapToGrid w:val="0"/>
          <w:kern w:val="0"/>
          <w:sz w:val="28"/>
          <w:szCs w:val="28"/>
        </w:rPr>
        <w:t>根据专业发展需要，2016年又申请报备了“舞蹈学专业”，2017年获得教育部正式批准，计划于2018年招生。</w:t>
      </w:r>
    </w:p>
    <w:p w:rsidR="0088388D" w:rsidRDefault="0088388D" w:rsidP="0088388D">
      <w:pPr>
        <w:spacing w:line="400" w:lineRule="atLeast"/>
        <w:ind w:firstLineChars="200" w:firstLine="560"/>
        <w:rPr>
          <w:rFonts w:asciiTheme="minorEastAsia" w:hAnsiTheme="minorEastAsia" w:cs="宋体"/>
          <w:snapToGrid w:val="0"/>
          <w:kern w:val="0"/>
          <w:sz w:val="28"/>
          <w:szCs w:val="28"/>
        </w:rPr>
      </w:pPr>
      <w:r>
        <w:rPr>
          <w:rFonts w:asciiTheme="minorEastAsia" w:hAnsiTheme="minorEastAsia" w:cs="宋体" w:hint="eastAsia"/>
          <w:snapToGrid w:val="0"/>
          <w:kern w:val="0"/>
          <w:sz w:val="28"/>
          <w:szCs w:val="28"/>
        </w:rPr>
        <w:t>上述学科专业的变化，一是反映出国家艺术学学科门类调整对我校专业发展的影响，二是反映出我校为适应社会文化市场需求在一些新专业设置与建设上的多方面尝试。其结果是打破了我校几十年来由单一学科办学的格局，为我校拓展办学视野、尝试学科交叉、增加学科专业内涵、紧跟现代社会文化艺术发展变化需要发挥了积极的影响作用。</w:t>
      </w:r>
    </w:p>
    <w:p w:rsidR="006121C1" w:rsidRDefault="00CA570E" w:rsidP="00CA570E">
      <w:pPr>
        <w:spacing w:line="400" w:lineRule="atLeast"/>
        <w:ind w:firstLineChars="200" w:firstLine="560"/>
        <w:rPr>
          <w:rFonts w:ascii="宋体" w:hAnsi="宋体" w:cs="黑体"/>
          <w:bCs/>
          <w:snapToGrid w:val="0"/>
          <w:kern w:val="0"/>
          <w:sz w:val="28"/>
          <w:szCs w:val="28"/>
        </w:rPr>
      </w:pPr>
      <w:bookmarkStart w:id="9" w:name="_Toc11394"/>
      <w:r>
        <w:rPr>
          <w:rFonts w:ascii="宋体" w:eastAsia="宋体" w:hAnsi="宋体" w:cs="宋体" w:hint="eastAsia"/>
          <w:color w:val="000000"/>
          <w:kern w:val="0"/>
          <w:sz w:val="28"/>
          <w:szCs w:val="28"/>
        </w:rPr>
        <w:t>（2）</w:t>
      </w:r>
      <w:r w:rsidRPr="00A31F89">
        <w:rPr>
          <w:rFonts w:ascii="宋体" w:hAnsi="宋体" w:cs="黑体" w:hint="eastAsia"/>
          <w:bCs/>
          <w:snapToGrid w:val="0"/>
          <w:kern w:val="0"/>
          <w:sz w:val="28"/>
          <w:szCs w:val="28"/>
        </w:rPr>
        <w:t>课程建设。</w:t>
      </w:r>
    </w:p>
    <w:p w:rsidR="00CA570E" w:rsidRDefault="00CA570E" w:rsidP="00CA570E">
      <w:pPr>
        <w:spacing w:line="400" w:lineRule="atLeast"/>
        <w:ind w:firstLineChars="200" w:firstLine="560"/>
        <w:rPr>
          <w:rFonts w:asciiTheme="minorEastAsia" w:hAnsiTheme="minorEastAsia" w:cs="宋体"/>
          <w:b/>
          <w:bCs/>
          <w:snapToGrid w:val="0"/>
          <w:color w:val="000000" w:themeColor="text1"/>
          <w:kern w:val="0"/>
          <w:sz w:val="28"/>
          <w:szCs w:val="28"/>
        </w:rPr>
      </w:pPr>
      <w:r>
        <w:rPr>
          <w:rFonts w:asciiTheme="minorEastAsia" w:hAnsiTheme="minorEastAsia" w:cs="宋体" w:hint="eastAsia"/>
          <w:snapToGrid w:val="0"/>
          <w:color w:val="000000" w:themeColor="text1"/>
          <w:kern w:val="0"/>
          <w:sz w:val="28"/>
          <w:szCs w:val="28"/>
        </w:rPr>
        <w:t>学校现有2个一级学科、10个本科专业，</w:t>
      </w:r>
      <w:r>
        <w:rPr>
          <w:rFonts w:asciiTheme="minorEastAsia" w:hAnsiTheme="minorEastAsia" w:cs="宋体" w:hint="eastAsia"/>
          <w:color w:val="000000" w:themeColor="text1"/>
          <w:kern w:val="0"/>
          <w:sz w:val="28"/>
          <w:szCs w:val="28"/>
        </w:rPr>
        <w:t>设有音乐学、作曲与作曲技术理论、声乐、管弦、民乐、钢琴、舞蹈7个系；现代音乐学院、音乐教育学院2个二级学院；视唱练耳教研室、基础部、艺术学理论研究室共12个教学</w:t>
      </w:r>
      <w:r>
        <w:rPr>
          <w:rFonts w:asciiTheme="minorEastAsia" w:hAnsiTheme="minorEastAsia" w:cs="宋体" w:hint="eastAsia"/>
          <w:snapToGrid w:val="0"/>
          <w:color w:val="000000" w:themeColor="text1"/>
          <w:kern w:val="0"/>
          <w:sz w:val="28"/>
          <w:szCs w:val="28"/>
        </w:rPr>
        <w:t>单位。</w:t>
      </w:r>
    </w:p>
    <w:p w:rsidR="00CA570E" w:rsidRDefault="00CA570E" w:rsidP="00CA570E">
      <w:pPr>
        <w:spacing w:line="276" w:lineRule="auto"/>
        <w:ind w:firstLineChars="200" w:firstLine="560"/>
        <w:rPr>
          <w:sz w:val="28"/>
          <w:szCs w:val="28"/>
        </w:rPr>
      </w:pPr>
      <w:r>
        <w:rPr>
          <w:rFonts w:asciiTheme="minorEastAsia" w:hAnsiTheme="minorEastAsia" w:cs="宋体" w:hint="eastAsia"/>
          <w:snapToGrid w:val="0"/>
          <w:kern w:val="0"/>
          <w:sz w:val="28"/>
          <w:szCs w:val="28"/>
        </w:rPr>
        <w:t>学校现行的2015版《本科教学方案》是在前几版的基础上，于2015年春夏由学校教学指导委员会牵头，课程评议小组多方听取意见，参考国内兄弟院校课程建设经验基础上，重新制定并推行的。</w:t>
      </w:r>
      <w:r>
        <w:rPr>
          <w:rFonts w:asciiTheme="minorEastAsia" w:hAnsiTheme="minorEastAsia" w:hint="eastAsia"/>
          <w:sz w:val="28"/>
          <w:szCs w:val="28"/>
        </w:rPr>
        <w:t>本方案中课程内容设定由七个模块构成，公共基础课模块课程内容全部由国家教育部指定的课程组成；专业基础课、专业课、专业选修三个模块构成了学生专业学习的体系化课程内容；公共选修课由学校、院系自建课程和网络课程构成；时政军训和实践类课程由形势与政策、军事理论与训练、艺术实践、社会实践等内容组成。</w:t>
      </w:r>
      <w:r>
        <w:rPr>
          <w:rFonts w:asciiTheme="minorEastAsia" w:hAnsiTheme="minorEastAsia" w:cs="宋体" w:hint="eastAsia"/>
          <w:snapToGrid w:val="0"/>
          <w:kern w:val="0"/>
          <w:sz w:val="28"/>
          <w:szCs w:val="28"/>
        </w:rPr>
        <w:t>该方案最大的特</w:t>
      </w:r>
      <w:r>
        <w:rPr>
          <w:rFonts w:asciiTheme="minorEastAsia" w:hAnsiTheme="minorEastAsia" w:cs="宋体" w:hint="eastAsia"/>
          <w:snapToGrid w:val="0"/>
          <w:kern w:val="0"/>
          <w:sz w:val="28"/>
          <w:szCs w:val="28"/>
        </w:rPr>
        <w:lastRenderedPageBreak/>
        <w:t>点，是针对学校本科教学各类课程的分类及内涵进行了模块化归类与厘定，优化了课程结构，突出了专业课的体系化构建，合理构架</w:t>
      </w:r>
      <w:r>
        <w:rPr>
          <w:rFonts w:hint="eastAsia"/>
          <w:sz w:val="28"/>
          <w:szCs w:val="28"/>
        </w:rPr>
        <w:t>主修、选修课程的比例，</w:t>
      </w:r>
      <w:r>
        <w:rPr>
          <w:rFonts w:asciiTheme="minorEastAsia" w:hAnsiTheme="minorEastAsia" w:cs="宋体" w:hint="eastAsia"/>
          <w:snapToGrid w:val="0"/>
          <w:kern w:val="0"/>
          <w:sz w:val="28"/>
          <w:szCs w:val="28"/>
        </w:rPr>
        <w:t>消除院系间总课量不均衡的现象，加大选修课的容量及分级管理，明确了开课单位的归口管理，全面</w:t>
      </w:r>
      <w:r>
        <w:rPr>
          <w:rFonts w:hint="eastAsia"/>
          <w:sz w:val="28"/>
          <w:szCs w:val="28"/>
        </w:rPr>
        <w:t>提高课程教学质量。</w:t>
      </w:r>
    </w:p>
    <w:p w:rsidR="00CA570E" w:rsidRDefault="00CA570E" w:rsidP="00CA570E">
      <w:pPr>
        <w:spacing w:line="276" w:lineRule="auto"/>
        <w:ind w:firstLineChars="200" w:firstLine="560"/>
        <w:rPr>
          <w:rFonts w:asciiTheme="minorEastAsia" w:hAnsiTheme="minorEastAsia" w:cs="宋体"/>
          <w:snapToGrid w:val="0"/>
          <w:kern w:val="0"/>
          <w:sz w:val="28"/>
          <w:szCs w:val="28"/>
        </w:rPr>
      </w:pPr>
      <w:r>
        <w:rPr>
          <w:rFonts w:asciiTheme="minorEastAsia" w:hAnsiTheme="minorEastAsia" w:cs="宋体" w:hint="eastAsia"/>
          <w:snapToGrid w:val="0"/>
          <w:kern w:val="0"/>
          <w:sz w:val="28"/>
          <w:szCs w:val="28"/>
        </w:rPr>
        <w:t>2016年由教务处拟定并实施了《西安音乐学院选修课建设规划》，针对以往选修课建设不足、开课秩序凌乱、品种质量不高等情况，引入项目制管理办法，广泛征集、专项资金支持、分级管理、质量跟踪。首次征集了60余门选修课程，专家遴选出近50门进行建设，当年实际开设20门，纳入到开设的课程体系中，缓解了学生选课难的问题。2017年继续实施，又有20余门新的选修课程融入其中，加大了学生的选课空间。</w:t>
      </w:r>
    </w:p>
    <w:p w:rsidR="00CA570E" w:rsidRDefault="00CA570E" w:rsidP="00CA570E">
      <w:pPr>
        <w:spacing w:line="276" w:lineRule="auto"/>
        <w:ind w:firstLineChars="200" w:firstLine="560"/>
        <w:rPr>
          <w:rFonts w:asciiTheme="minorEastAsia" w:hAnsiTheme="minorEastAsia"/>
          <w:sz w:val="28"/>
          <w:szCs w:val="28"/>
        </w:rPr>
      </w:pPr>
      <w:r w:rsidRPr="00E67388">
        <w:rPr>
          <w:rFonts w:asciiTheme="minorEastAsia" w:hAnsiTheme="minorEastAsia" w:hint="eastAsia"/>
          <w:sz w:val="28"/>
          <w:szCs w:val="28"/>
        </w:rPr>
        <w:t>2017</w:t>
      </w:r>
      <w:r>
        <w:rPr>
          <w:rFonts w:hint="eastAsia"/>
          <w:sz w:val="28"/>
          <w:szCs w:val="28"/>
        </w:rPr>
        <w:t>年进行了教学方案的新一版修订，更名为《本科人才培养方案》。针对旧版实施中暴露的问题，从结构到内容都进行了多方面的调整，主要的变化：一是调整了学分设定比例，各专业学分设定根据所修不同年限，采取了相近性原则，即专业或专业方向类型相近的统一学分标准，分为“作曲与作曲技术类”、“理论类”和“表演类”，以便于课程总量的设计与安排，也为下一步实行学分制改革创造条件。二是课程类型设计中加大了实践学分比例，同时把大学生创新创业融入课程体系中，并给予相应学分，保证了实践教学不低于教育部文件规定的</w:t>
      </w:r>
      <w:r w:rsidRPr="00E67388">
        <w:rPr>
          <w:rFonts w:asciiTheme="minorEastAsia" w:hAnsiTheme="minorEastAsia" w:hint="eastAsia"/>
          <w:sz w:val="28"/>
          <w:szCs w:val="28"/>
        </w:rPr>
        <w:t>15</w:t>
      </w:r>
      <w:r>
        <w:rPr>
          <w:rFonts w:hint="eastAsia"/>
          <w:sz w:val="28"/>
          <w:szCs w:val="28"/>
        </w:rPr>
        <w:t>个学分的标准。三是增加了选修课目录，分为专业选修课和公共选修课两类，以满足学生自主选修、自我知识建构的不断需要。</w:t>
      </w:r>
    </w:p>
    <w:p w:rsidR="00CA570E" w:rsidRDefault="00CA570E" w:rsidP="00CA570E">
      <w:pPr>
        <w:widowControl/>
        <w:wordWrap w:val="0"/>
        <w:spacing w:before="100" w:beforeAutospacing="1" w:after="100" w:afterAutospacing="1" w:line="427" w:lineRule="auto"/>
        <w:ind w:firstLine="480"/>
        <w:rPr>
          <w:rFonts w:asciiTheme="minorEastAsia" w:hAnsiTheme="minorEastAsia" w:cs="宋体"/>
          <w:snapToGrid w:val="0"/>
          <w:color w:val="000000" w:themeColor="text1"/>
          <w:kern w:val="0"/>
          <w:sz w:val="28"/>
          <w:szCs w:val="28"/>
        </w:rPr>
      </w:pPr>
      <w:r w:rsidRPr="00470BB0">
        <w:rPr>
          <w:rFonts w:asciiTheme="minorEastAsia" w:hAnsiTheme="minorEastAsia" w:cs="宋体" w:hint="eastAsia"/>
          <w:snapToGrid w:val="0"/>
          <w:color w:val="000000" w:themeColor="text1"/>
          <w:kern w:val="0"/>
          <w:sz w:val="28"/>
          <w:szCs w:val="28"/>
        </w:rPr>
        <w:lastRenderedPageBreak/>
        <w:t>201</w:t>
      </w:r>
      <w:r w:rsidRPr="00470BB0">
        <w:rPr>
          <w:rFonts w:asciiTheme="minorEastAsia" w:hAnsiTheme="minorEastAsia" w:cs="宋体"/>
          <w:snapToGrid w:val="0"/>
          <w:color w:val="000000" w:themeColor="text1"/>
          <w:kern w:val="0"/>
          <w:sz w:val="28"/>
          <w:szCs w:val="28"/>
        </w:rPr>
        <w:t>7</w:t>
      </w:r>
      <w:r w:rsidRPr="00470BB0">
        <w:rPr>
          <w:rFonts w:asciiTheme="minorEastAsia" w:hAnsiTheme="minorEastAsia" w:cs="宋体" w:hint="eastAsia"/>
          <w:snapToGrid w:val="0"/>
          <w:color w:val="000000" w:themeColor="text1"/>
          <w:kern w:val="0"/>
          <w:sz w:val="28"/>
          <w:szCs w:val="28"/>
        </w:rPr>
        <w:t>年全校实际开设课程总量为540门</w:t>
      </w:r>
      <w:r>
        <w:rPr>
          <w:rFonts w:asciiTheme="minorEastAsia" w:hAnsiTheme="minorEastAsia" w:cs="宋体" w:hint="eastAsia"/>
          <w:snapToGrid w:val="0"/>
          <w:color w:val="000000" w:themeColor="text1"/>
          <w:kern w:val="0"/>
          <w:sz w:val="28"/>
          <w:szCs w:val="28"/>
        </w:rPr>
        <w:t>（未含时政与军训及其他实践性课程）</w:t>
      </w:r>
      <w:r w:rsidRPr="00470BB0">
        <w:rPr>
          <w:rFonts w:asciiTheme="minorEastAsia" w:hAnsiTheme="minorEastAsia" w:cs="宋体" w:hint="eastAsia"/>
          <w:snapToGrid w:val="0"/>
          <w:color w:val="000000" w:themeColor="text1"/>
          <w:kern w:val="0"/>
          <w:sz w:val="28"/>
          <w:szCs w:val="28"/>
        </w:rPr>
        <w:t>，其中公共必修课65门，专业课440门，公共选修课35门</w:t>
      </w:r>
      <w:r>
        <w:rPr>
          <w:rFonts w:asciiTheme="minorEastAsia" w:hAnsiTheme="minorEastAsia" w:cs="宋体" w:hint="eastAsia"/>
          <w:snapToGrid w:val="0"/>
          <w:color w:val="000000" w:themeColor="text1"/>
          <w:kern w:val="0"/>
          <w:sz w:val="28"/>
          <w:szCs w:val="28"/>
        </w:rPr>
        <w:t>。</w:t>
      </w:r>
    </w:p>
    <w:p w:rsidR="00CA570E" w:rsidRPr="0062591D" w:rsidRDefault="00CA570E" w:rsidP="00CA570E">
      <w:pPr>
        <w:spacing w:line="400" w:lineRule="atLeast"/>
        <w:ind w:firstLineChars="200" w:firstLine="560"/>
        <w:rPr>
          <w:rFonts w:asciiTheme="minorEastAsia" w:hAnsiTheme="minorEastAsia" w:cs="宋体"/>
          <w:snapToGrid w:val="0"/>
          <w:color w:val="000000" w:themeColor="text1"/>
          <w:kern w:val="0"/>
          <w:sz w:val="28"/>
          <w:szCs w:val="28"/>
        </w:rPr>
      </w:pPr>
      <w:r w:rsidRPr="0062591D">
        <w:rPr>
          <w:rFonts w:asciiTheme="minorEastAsia" w:hAnsiTheme="minorEastAsia" w:cs="宋体" w:hint="eastAsia"/>
          <w:snapToGrid w:val="0"/>
          <w:color w:val="000000" w:themeColor="text1"/>
          <w:kern w:val="0"/>
          <w:sz w:val="28"/>
          <w:szCs w:val="28"/>
        </w:rPr>
        <w:t>其中，公共必修课占总学分比例的 12</w:t>
      </w:r>
      <w:r w:rsidRPr="0062591D">
        <w:rPr>
          <w:rFonts w:asciiTheme="minorEastAsia" w:hAnsiTheme="minorEastAsia" w:cs="宋体"/>
          <w:snapToGrid w:val="0"/>
          <w:color w:val="000000" w:themeColor="text1"/>
          <w:kern w:val="0"/>
          <w:sz w:val="28"/>
          <w:szCs w:val="28"/>
        </w:rPr>
        <w:t>.</w:t>
      </w:r>
      <w:r w:rsidRPr="0062591D">
        <w:rPr>
          <w:rFonts w:asciiTheme="minorEastAsia" w:hAnsiTheme="minorEastAsia" w:cs="宋体" w:hint="eastAsia"/>
          <w:snapToGrid w:val="0"/>
          <w:color w:val="000000" w:themeColor="text1"/>
          <w:kern w:val="0"/>
          <w:sz w:val="28"/>
          <w:szCs w:val="28"/>
        </w:rPr>
        <w:t>0</w:t>
      </w:r>
      <w:r w:rsidRPr="0062591D">
        <w:rPr>
          <w:rFonts w:asciiTheme="minorEastAsia" w:hAnsiTheme="minorEastAsia" w:cs="宋体"/>
          <w:snapToGrid w:val="0"/>
          <w:color w:val="000000" w:themeColor="text1"/>
          <w:kern w:val="0"/>
          <w:sz w:val="28"/>
          <w:szCs w:val="28"/>
        </w:rPr>
        <w:t>3</w:t>
      </w:r>
      <w:r w:rsidRPr="0062591D">
        <w:rPr>
          <w:rFonts w:asciiTheme="minorEastAsia" w:hAnsiTheme="minorEastAsia" w:cs="宋体" w:hint="eastAsia"/>
          <w:snapToGrid w:val="0"/>
          <w:color w:val="000000" w:themeColor="text1"/>
          <w:kern w:val="0"/>
          <w:sz w:val="28"/>
          <w:szCs w:val="28"/>
        </w:rPr>
        <w:t>%；公共选修课占总学分比例的 6</w:t>
      </w:r>
      <w:r w:rsidRPr="0062591D">
        <w:rPr>
          <w:rFonts w:asciiTheme="minorEastAsia" w:hAnsiTheme="minorEastAsia" w:cs="宋体"/>
          <w:snapToGrid w:val="0"/>
          <w:color w:val="000000" w:themeColor="text1"/>
          <w:kern w:val="0"/>
          <w:sz w:val="28"/>
          <w:szCs w:val="28"/>
        </w:rPr>
        <w:t>.</w:t>
      </w:r>
      <w:r w:rsidRPr="0062591D">
        <w:rPr>
          <w:rFonts w:asciiTheme="minorEastAsia" w:hAnsiTheme="minorEastAsia" w:cs="宋体" w:hint="eastAsia"/>
          <w:snapToGrid w:val="0"/>
          <w:color w:val="000000" w:themeColor="text1"/>
          <w:kern w:val="0"/>
          <w:sz w:val="28"/>
          <w:szCs w:val="28"/>
        </w:rPr>
        <w:t>48%；专业课占总学分比例的 81</w:t>
      </w:r>
      <w:r w:rsidRPr="0062591D">
        <w:rPr>
          <w:rFonts w:asciiTheme="minorEastAsia" w:hAnsiTheme="minorEastAsia" w:cs="宋体"/>
          <w:snapToGrid w:val="0"/>
          <w:color w:val="000000" w:themeColor="text1"/>
          <w:kern w:val="0"/>
          <w:sz w:val="28"/>
          <w:szCs w:val="28"/>
        </w:rPr>
        <w:t>.</w:t>
      </w:r>
      <w:r w:rsidRPr="0062591D">
        <w:rPr>
          <w:rFonts w:asciiTheme="minorEastAsia" w:hAnsiTheme="minorEastAsia" w:cs="宋体" w:hint="eastAsia"/>
          <w:snapToGrid w:val="0"/>
          <w:color w:val="000000" w:themeColor="text1"/>
          <w:kern w:val="0"/>
          <w:sz w:val="28"/>
          <w:szCs w:val="28"/>
        </w:rPr>
        <w:t>48%。由于音乐艺术类院校专业课教学样式多样，除集体授课的课堂教学以外，大多数专业课程教学形式为训练+实操性质的“1对1”的表演学习课程，因此，决定了开设课程的门次数远远大于课程总门数的情况。</w:t>
      </w:r>
    </w:p>
    <w:p w:rsidR="00CA570E" w:rsidRDefault="00CA570E" w:rsidP="00DF69A4">
      <w:pPr>
        <w:spacing w:line="400" w:lineRule="atLeast"/>
        <w:ind w:firstLineChars="200" w:firstLine="560"/>
        <w:rPr>
          <w:rFonts w:asciiTheme="minorEastAsia" w:hAnsiTheme="minorEastAsia" w:cs="宋体"/>
          <w:snapToGrid w:val="0"/>
          <w:kern w:val="0"/>
          <w:sz w:val="28"/>
          <w:szCs w:val="28"/>
        </w:rPr>
      </w:pPr>
      <w:r>
        <w:rPr>
          <w:rFonts w:asciiTheme="minorEastAsia" w:hAnsiTheme="minorEastAsia" w:cs="宋体" w:hint="eastAsia"/>
          <w:snapToGrid w:val="0"/>
          <w:kern w:val="0"/>
          <w:sz w:val="28"/>
          <w:szCs w:val="28"/>
        </w:rPr>
        <w:t>根据本科教学与学生学习需要，在2017版《本科人才培养方案》修订中进一步加大了选修类课程、实践类课程的分量及学分比例。开课计划中2017年下半年拟增加开设专业选修课程20余门、网络公共选修课程10门、创新创业指导及就业指导类课程2门。</w:t>
      </w:r>
    </w:p>
    <w:p w:rsidR="00DF69A4" w:rsidRPr="000A3B01" w:rsidRDefault="00DF69A4" w:rsidP="00DF69A4">
      <w:pPr>
        <w:widowControl/>
        <w:ind w:firstLineChars="200" w:firstLine="560"/>
        <w:rPr>
          <w:rFonts w:asciiTheme="minorEastAsia" w:hAnsiTheme="minorEastAsia" w:cs="宋体"/>
          <w:snapToGrid w:val="0"/>
          <w:kern w:val="0"/>
          <w:sz w:val="28"/>
          <w:szCs w:val="28"/>
        </w:rPr>
      </w:pPr>
      <w:r w:rsidRPr="000A3B01">
        <w:rPr>
          <w:rFonts w:asciiTheme="minorEastAsia" w:hAnsiTheme="minorEastAsia" w:cs="宋体"/>
          <w:snapToGrid w:val="0"/>
          <w:kern w:val="0"/>
          <w:sz w:val="28"/>
          <w:szCs w:val="28"/>
        </w:rPr>
        <w:t>目前</w:t>
      </w:r>
      <w:r w:rsidRPr="000A3B01">
        <w:rPr>
          <w:rFonts w:asciiTheme="minorEastAsia" w:hAnsiTheme="minorEastAsia" w:cs="宋体" w:hint="eastAsia"/>
          <w:snapToGrid w:val="0"/>
          <w:kern w:val="0"/>
          <w:sz w:val="28"/>
          <w:szCs w:val="28"/>
        </w:rPr>
        <w:t>，</w:t>
      </w:r>
      <w:r w:rsidRPr="000A3B01">
        <w:rPr>
          <w:rFonts w:asciiTheme="minorEastAsia" w:hAnsiTheme="minorEastAsia" w:cs="宋体"/>
          <w:snapToGrid w:val="0"/>
          <w:kern w:val="0"/>
          <w:sz w:val="28"/>
          <w:szCs w:val="28"/>
        </w:rPr>
        <w:t>主讲本科课程的教授占教授总数的比例92.31%、教授授本科课程占课程总门次数的比例10.3%</w:t>
      </w:r>
      <w:r w:rsidRPr="000A3B01">
        <w:rPr>
          <w:rFonts w:asciiTheme="minorEastAsia" w:hAnsiTheme="minorEastAsia" w:cs="宋体" w:hint="eastAsia"/>
          <w:snapToGrid w:val="0"/>
          <w:kern w:val="0"/>
          <w:sz w:val="28"/>
          <w:szCs w:val="28"/>
        </w:rPr>
        <w:t>。</w:t>
      </w:r>
      <w:r w:rsidRPr="000A3B01">
        <w:rPr>
          <w:rFonts w:asciiTheme="minorEastAsia" w:hAnsiTheme="minorEastAsia" w:cs="宋体"/>
          <w:snapToGrid w:val="0"/>
          <w:kern w:val="0"/>
          <w:sz w:val="28"/>
          <w:szCs w:val="28"/>
        </w:rPr>
        <w:t xml:space="preserve"> </w:t>
      </w:r>
    </w:p>
    <w:p w:rsidR="006121C1" w:rsidRDefault="00CA570E" w:rsidP="00171EFC">
      <w:pPr>
        <w:spacing w:line="400" w:lineRule="atLeast"/>
        <w:ind w:firstLineChars="200" w:firstLine="560"/>
        <w:rPr>
          <w:rFonts w:asciiTheme="minorEastAsia" w:hAnsiTheme="minorEastAsia" w:cs="宋体"/>
          <w:snapToGrid w:val="0"/>
          <w:kern w:val="0"/>
          <w:sz w:val="28"/>
          <w:szCs w:val="28"/>
        </w:rPr>
      </w:pPr>
      <w:r w:rsidRPr="000A3B01">
        <w:rPr>
          <w:rFonts w:asciiTheme="minorEastAsia" w:hAnsiTheme="minorEastAsia" w:cs="宋体" w:hint="eastAsia"/>
          <w:snapToGrid w:val="0"/>
          <w:kern w:val="0"/>
          <w:sz w:val="28"/>
          <w:szCs w:val="28"/>
        </w:rPr>
        <w:t>（3）</w:t>
      </w:r>
      <w:r>
        <w:rPr>
          <w:rFonts w:asciiTheme="minorEastAsia" w:hAnsiTheme="minorEastAsia" w:cs="宋体" w:hint="eastAsia"/>
          <w:snapToGrid w:val="0"/>
          <w:kern w:val="0"/>
          <w:sz w:val="28"/>
          <w:szCs w:val="28"/>
        </w:rPr>
        <w:t>教材建设。</w:t>
      </w:r>
    </w:p>
    <w:p w:rsidR="00171EFC" w:rsidRDefault="00CA570E" w:rsidP="00171EFC">
      <w:pPr>
        <w:spacing w:line="400" w:lineRule="atLeast"/>
        <w:ind w:firstLineChars="200" w:firstLine="560"/>
        <w:rPr>
          <w:rFonts w:asciiTheme="minorEastAsia" w:hAnsiTheme="minorEastAsia" w:cs="宋体"/>
          <w:snapToGrid w:val="0"/>
          <w:kern w:val="0"/>
          <w:sz w:val="28"/>
          <w:szCs w:val="28"/>
        </w:rPr>
      </w:pPr>
      <w:r>
        <w:rPr>
          <w:rFonts w:asciiTheme="minorEastAsia" w:hAnsiTheme="minorEastAsia" w:cs="宋体" w:hint="eastAsia"/>
          <w:snapToGrid w:val="0"/>
          <w:kern w:val="0"/>
          <w:sz w:val="28"/>
          <w:szCs w:val="28"/>
        </w:rPr>
        <w:t>2016年完善修订了《西安音乐学院教材建设管理细则》，全面规范了教材的管理工作，支持专业教材建设，鼓励自编教材，设立教材建设专项资金。各院系都把教材建设作为一项重要工作来抓，结合专业教学需要都编写有适合教学需要的教材。特别是2016年启动的选修课建设规划，把课程建设与教材建设捆绑在一起，明确规定，经学校层面立项的选修课程，授课两轮以上，学校全额出资支持教材出版。2016年</w:t>
      </w:r>
      <w:r w:rsidRPr="008519FF">
        <w:rPr>
          <w:rFonts w:asciiTheme="minorEastAsia" w:hAnsiTheme="minorEastAsia" w:cs="宋体" w:hint="eastAsia"/>
          <w:snapToGrid w:val="0"/>
          <w:kern w:val="0"/>
          <w:sz w:val="28"/>
          <w:szCs w:val="28"/>
        </w:rPr>
        <w:t>王延松</w:t>
      </w:r>
      <w:r>
        <w:rPr>
          <w:rFonts w:asciiTheme="minorEastAsia" w:hAnsiTheme="minorEastAsia" w:cs="宋体" w:hint="eastAsia"/>
          <w:snapToGrid w:val="0"/>
          <w:kern w:val="0"/>
          <w:sz w:val="28"/>
          <w:szCs w:val="28"/>
        </w:rPr>
        <w:t>教授的</w:t>
      </w:r>
      <w:r w:rsidRPr="008519FF">
        <w:rPr>
          <w:rFonts w:asciiTheme="minorEastAsia" w:hAnsiTheme="minorEastAsia" w:cs="宋体" w:hint="eastAsia"/>
          <w:snapToGrid w:val="0"/>
          <w:kern w:val="0"/>
          <w:sz w:val="28"/>
          <w:szCs w:val="28"/>
        </w:rPr>
        <w:t>《音乐心理学导论》</w:t>
      </w:r>
      <w:r>
        <w:rPr>
          <w:rFonts w:asciiTheme="minorEastAsia" w:hAnsiTheme="minorEastAsia" w:cs="宋体" w:hint="eastAsia"/>
          <w:snapToGrid w:val="0"/>
          <w:kern w:val="0"/>
          <w:sz w:val="28"/>
          <w:szCs w:val="28"/>
        </w:rPr>
        <w:t>喜获</w:t>
      </w:r>
      <w:r w:rsidRPr="008519FF">
        <w:rPr>
          <w:rFonts w:asciiTheme="minorEastAsia" w:hAnsiTheme="minorEastAsia" w:cs="宋体" w:hint="eastAsia"/>
          <w:snapToGrid w:val="0"/>
          <w:kern w:val="0"/>
          <w:sz w:val="28"/>
          <w:szCs w:val="28"/>
        </w:rPr>
        <w:t>省级优秀教材二</w:t>
      </w:r>
      <w:r w:rsidRPr="008519FF">
        <w:rPr>
          <w:rFonts w:asciiTheme="minorEastAsia" w:hAnsiTheme="minorEastAsia" w:cs="宋体" w:hint="eastAsia"/>
          <w:snapToGrid w:val="0"/>
          <w:kern w:val="0"/>
          <w:sz w:val="28"/>
          <w:szCs w:val="28"/>
        </w:rPr>
        <w:lastRenderedPageBreak/>
        <w:t>等奖</w:t>
      </w:r>
      <w:r>
        <w:rPr>
          <w:rFonts w:asciiTheme="minorEastAsia" w:hAnsiTheme="minorEastAsia" w:cs="宋体" w:hint="eastAsia"/>
          <w:snapToGrid w:val="0"/>
          <w:kern w:val="0"/>
          <w:sz w:val="28"/>
          <w:szCs w:val="28"/>
        </w:rPr>
        <w:t>（详见</w:t>
      </w:r>
      <w:r w:rsidRPr="008519FF">
        <w:rPr>
          <w:rFonts w:asciiTheme="minorEastAsia" w:hAnsiTheme="minorEastAsia" w:cs="宋体" w:hint="eastAsia"/>
          <w:snapToGrid w:val="0"/>
          <w:kern w:val="0"/>
          <w:sz w:val="28"/>
          <w:szCs w:val="28"/>
        </w:rPr>
        <w:t>陕教高〔</w:t>
      </w:r>
      <w:r w:rsidRPr="008519FF">
        <w:rPr>
          <w:rFonts w:asciiTheme="minorEastAsia" w:hAnsiTheme="minorEastAsia" w:cs="宋体"/>
          <w:snapToGrid w:val="0"/>
          <w:kern w:val="0"/>
          <w:sz w:val="28"/>
          <w:szCs w:val="28"/>
        </w:rPr>
        <w:t>2016</w:t>
      </w:r>
      <w:r w:rsidRPr="008519FF">
        <w:rPr>
          <w:rFonts w:asciiTheme="minorEastAsia" w:hAnsiTheme="minorEastAsia" w:cs="宋体" w:hint="eastAsia"/>
          <w:snapToGrid w:val="0"/>
          <w:kern w:val="0"/>
          <w:sz w:val="28"/>
          <w:szCs w:val="28"/>
        </w:rPr>
        <w:t>〕</w:t>
      </w:r>
      <w:r w:rsidRPr="008519FF">
        <w:rPr>
          <w:rFonts w:asciiTheme="minorEastAsia" w:hAnsiTheme="minorEastAsia" w:cs="宋体"/>
          <w:snapToGrid w:val="0"/>
          <w:kern w:val="0"/>
          <w:sz w:val="28"/>
          <w:szCs w:val="28"/>
        </w:rPr>
        <w:t>29</w:t>
      </w:r>
      <w:r w:rsidRPr="008519FF">
        <w:rPr>
          <w:rFonts w:asciiTheme="minorEastAsia" w:hAnsiTheme="minorEastAsia" w:cs="宋体" w:hint="eastAsia"/>
          <w:snapToGrid w:val="0"/>
          <w:kern w:val="0"/>
          <w:sz w:val="28"/>
          <w:szCs w:val="28"/>
        </w:rPr>
        <w:t>号</w:t>
      </w:r>
      <w:r>
        <w:rPr>
          <w:rFonts w:asciiTheme="minorEastAsia" w:hAnsiTheme="minorEastAsia" w:cs="宋体" w:hint="eastAsia"/>
          <w:snapToGrid w:val="0"/>
          <w:kern w:val="0"/>
          <w:sz w:val="28"/>
          <w:szCs w:val="28"/>
        </w:rPr>
        <w:t>）。</w:t>
      </w:r>
    </w:p>
    <w:p w:rsidR="00171EFC" w:rsidRDefault="00171EFC" w:rsidP="00171EFC">
      <w:pPr>
        <w:spacing w:line="400" w:lineRule="atLeast"/>
        <w:ind w:firstLineChars="200" w:firstLine="560"/>
        <w:rPr>
          <w:rFonts w:asciiTheme="minorEastAsia" w:hAnsiTheme="minorEastAsia" w:cs="宋体"/>
          <w:snapToGrid w:val="0"/>
          <w:kern w:val="0"/>
          <w:sz w:val="28"/>
          <w:szCs w:val="28"/>
        </w:rPr>
      </w:pPr>
      <w:r>
        <w:rPr>
          <w:rFonts w:asciiTheme="minorEastAsia" w:hAnsiTheme="minorEastAsia" w:cs="宋体" w:hint="eastAsia"/>
          <w:snapToGrid w:val="0"/>
          <w:kern w:val="0"/>
          <w:sz w:val="28"/>
          <w:szCs w:val="28"/>
        </w:rPr>
        <w:t>（4）教学改革。</w:t>
      </w:r>
    </w:p>
    <w:p w:rsidR="00171EFC" w:rsidRDefault="00171EFC" w:rsidP="00171EFC">
      <w:pPr>
        <w:spacing w:line="400" w:lineRule="atLeast"/>
        <w:ind w:firstLineChars="200" w:firstLine="560"/>
        <w:rPr>
          <w:rFonts w:ascii="宋体" w:hAnsi="宋体" w:cs="黑体"/>
          <w:bCs/>
          <w:snapToGrid w:val="0"/>
          <w:kern w:val="0"/>
          <w:sz w:val="28"/>
          <w:szCs w:val="28"/>
        </w:rPr>
      </w:pPr>
      <w:r>
        <w:rPr>
          <w:rFonts w:asciiTheme="minorEastAsia" w:hAnsiTheme="minorEastAsia" w:cs="宋体" w:hint="eastAsia"/>
          <w:snapToGrid w:val="0"/>
          <w:kern w:val="0"/>
          <w:sz w:val="28"/>
          <w:szCs w:val="28"/>
        </w:rPr>
        <w:t>①</w:t>
      </w:r>
      <w:r w:rsidRPr="00171EFC">
        <w:rPr>
          <w:rFonts w:ascii="宋体" w:hAnsi="宋体" w:cs="黑体" w:hint="eastAsia"/>
          <w:bCs/>
          <w:snapToGrid w:val="0"/>
          <w:kern w:val="0"/>
          <w:sz w:val="28"/>
          <w:szCs w:val="28"/>
        </w:rPr>
        <w:t>顺利完成各项“本科教学工程”建设任务</w:t>
      </w:r>
      <w:r>
        <w:rPr>
          <w:rFonts w:ascii="宋体" w:hAnsi="宋体" w:cs="黑体" w:hint="eastAsia"/>
          <w:bCs/>
          <w:snapToGrid w:val="0"/>
          <w:kern w:val="0"/>
          <w:sz w:val="28"/>
          <w:szCs w:val="28"/>
        </w:rPr>
        <w:t>。</w:t>
      </w:r>
      <w:r>
        <w:rPr>
          <w:rFonts w:ascii="宋体" w:hAnsi="宋体" w:cs="黑体"/>
          <w:bCs/>
          <w:snapToGrid w:val="0"/>
          <w:kern w:val="0"/>
          <w:sz w:val="28"/>
          <w:szCs w:val="28"/>
        </w:rPr>
        <w:t>教学名师引领计划是陕西省教育厅</w:t>
      </w:r>
      <w:r>
        <w:rPr>
          <w:rFonts w:ascii="宋体" w:hAnsi="宋体" w:cs="黑体" w:hint="eastAsia"/>
          <w:bCs/>
          <w:snapToGrid w:val="0"/>
          <w:kern w:val="0"/>
          <w:sz w:val="28"/>
          <w:szCs w:val="28"/>
        </w:rPr>
        <w:t>2016年本科教学工程建设的一项重要任务，并下发了《关于做好2016年“陕西高校教学名师引领计划”有关工作的通知》（陕教高办〔2016〕2号）文件，学校按照文件精神要求深入开展各项工作，</w:t>
      </w:r>
      <w:r>
        <w:rPr>
          <w:rFonts w:asciiTheme="minorEastAsia" w:hAnsiTheme="minorEastAsia" w:hint="eastAsia"/>
          <w:sz w:val="28"/>
          <w:szCs w:val="28"/>
        </w:rPr>
        <w:t>挂牌建设了8个教学名师工作室，设立了专项名师引领建设基金，</w:t>
      </w:r>
      <w:r>
        <w:rPr>
          <w:rFonts w:ascii="宋体" w:hAnsi="宋体" w:cs="黑体" w:hint="eastAsia"/>
          <w:bCs/>
          <w:snapToGrid w:val="0"/>
          <w:kern w:val="0"/>
          <w:sz w:val="28"/>
          <w:szCs w:val="28"/>
        </w:rPr>
        <w:t>举办了多场教学名师大讲堂</w:t>
      </w:r>
      <w:r>
        <w:rPr>
          <w:rFonts w:asciiTheme="minorEastAsia" w:hAnsiTheme="minorEastAsia" w:hint="eastAsia"/>
          <w:sz w:val="28"/>
          <w:szCs w:val="28"/>
        </w:rPr>
        <w:t>。</w:t>
      </w:r>
    </w:p>
    <w:p w:rsidR="00171EFC" w:rsidRDefault="00171EFC" w:rsidP="00171EFC">
      <w:pPr>
        <w:spacing w:line="360" w:lineRule="auto"/>
        <w:ind w:firstLine="600"/>
        <w:rPr>
          <w:rFonts w:ascii="宋体" w:hAnsi="宋体" w:cs="黑体"/>
          <w:bCs/>
          <w:snapToGrid w:val="0"/>
          <w:kern w:val="0"/>
          <w:sz w:val="28"/>
          <w:szCs w:val="28"/>
        </w:rPr>
      </w:pPr>
      <w:r>
        <w:rPr>
          <w:rFonts w:ascii="宋体" w:hAnsi="宋体" w:cs="黑体" w:hint="eastAsia"/>
          <w:bCs/>
          <w:snapToGrid w:val="0"/>
          <w:kern w:val="0"/>
          <w:sz w:val="28"/>
          <w:szCs w:val="28"/>
        </w:rPr>
        <w:t>积极组织参加省级微课大赛，在2017“陕西省第二届高校教师微课教学比赛”活动中，我校推荐参赛的郭晶铭、王青、宋娟娟三位教师全部获奖。</w:t>
      </w:r>
    </w:p>
    <w:p w:rsidR="00171EFC" w:rsidRDefault="00171EFC" w:rsidP="00171EFC">
      <w:pPr>
        <w:spacing w:line="360" w:lineRule="auto"/>
        <w:ind w:firstLine="600"/>
        <w:rPr>
          <w:rFonts w:ascii="宋体" w:hAnsi="宋体" w:cs="黑体"/>
          <w:bCs/>
          <w:snapToGrid w:val="0"/>
          <w:kern w:val="0"/>
          <w:sz w:val="28"/>
          <w:szCs w:val="28"/>
        </w:rPr>
      </w:pPr>
      <w:r w:rsidRPr="00171EFC">
        <w:rPr>
          <w:rFonts w:ascii="宋体" w:hAnsi="宋体" w:cs="黑体" w:hint="eastAsia"/>
          <w:bCs/>
          <w:snapToGrid w:val="0"/>
          <w:kern w:val="0"/>
          <w:sz w:val="28"/>
          <w:szCs w:val="28"/>
        </w:rPr>
        <w:t>②组织开展校级本科教学改革与建设项目检查。</w:t>
      </w:r>
      <w:r>
        <w:rPr>
          <w:rFonts w:ascii="宋体" w:hAnsi="宋体" w:cs="黑体" w:hint="eastAsia"/>
          <w:bCs/>
          <w:snapToGrid w:val="0"/>
          <w:kern w:val="0"/>
          <w:sz w:val="28"/>
          <w:szCs w:val="28"/>
        </w:rPr>
        <w:t>根据陕西省教育厅2016年下发的《关于开展“陕西高等教育教学改革研究项目”2013年延期项目结题验收和2015年立项项目中期检查工作的通知》（陕教高办〔2016〕4号）要求。学校组织校内外专家对2015年省级教改一般项目进行了中期检查。各项目组主持人代表本项目组作中期工作汇报，专家对各项目组汇报要点逐项进行可行性评估，并提出建议，一致通过各项目组的中期报告并得到省教育厅检查认可。2017年9月又组织校内外专家对上述项目进行了评审验收，所有立项项目均得以顺利结题。</w:t>
      </w:r>
    </w:p>
    <w:bookmarkEnd w:id="9"/>
    <w:p w:rsidR="000E6E0D" w:rsidRDefault="0017423C" w:rsidP="00CA570E">
      <w:pPr>
        <w:widowControl/>
        <w:wordWrap w:val="0"/>
        <w:spacing w:before="100" w:beforeAutospacing="1" w:after="100" w:afterAutospacing="1" w:line="427" w:lineRule="auto"/>
        <w:ind w:firstLine="480"/>
        <w:rPr>
          <w:rFonts w:ascii="宋体" w:eastAsia="宋体" w:hAnsi="宋体" w:cs="宋体"/>
          <w:color w:val="000000"/>
          <w:kern w:val="0"/>
          <w:sz w:val="28"/>
          <w:szCs w:val="28"/>
        </w:rPr>
      </w:pPr>
      <w:r>
        <w:rPr>
          <w:rFonts w:ascii="宋体" w:eastAsia="宋体" w:hAnsi="宋体" w:cs="宋体" w:hint="eastAsia"/>
          <w:color w:val="000000"/>
          <w:kern w:val="0"/>
          <w:sz w:val="28"/>
          <w:szCs w:val="28"/>
        </w:rPr>
        <w:t>3.制度</w:t>
      </w:r>
      <w:r>
        <w:rPr>
          <w:rFonts w:ascii="宋体" w:eastAsia="宋体" w:hAnsi="宋体" w:cs="宋体"/>
          <w:color w:val="000000"/>
          <w:kern w:val="0"/>
          <w:sz w:val="28"/>
          <w:szCs w:val="28"/>
        </w:rPr>
        <w:t>是保障</w:t>
      </w:r>
      <w:r w:rsidR="001D00A0">
        <w:rPr>
          <w:rFonts w:ascii="宋体" w:eastAsia="宋体" w:hAnsi="宋体" w:cs="宋体" w:hint="eastAsia"/>
          <w:color w:val="000000"/>
          <w:kern w:val="0"/>
          <w:sz w:val="28"/>
          <w:szCs w:val="28"/>
        </w:rPr>
        <w:t>。</w:t>
      </w:r>
    </w:p>
    <w:p w:rsidR="0017423C" w:rsidRPr="00CA570E" w:rsidRDefault="001D00A0" w:rsidP="00CA570E">
      <w:pPr>
        <w:widowControl/>
        <w:wordWrap w:val="0"/>
        <w:spacing w:before="100" w:beforeAutospacing="1" w:after="100" w:afterAutospacing="1" w:line="427" w:lineRule="auto"/>
        <w:ind w:firstLine="480"/>
        <w:rPr>
          <w:rFonts w:ascii="宋体" w:hAnsi="宋体"/>
          <w:sz w:val="28"/>
          <w:szCs w:val="28"/>
        </w:rPr>
      </w:pPr>
      <w:r>
        <w:rPr>
          <w:rFonts w:asciiTheme="minorEastAsia" w:hAnsiTheme="minorEastAsia" w:cs="仿宋" w:hint="eastAsia"/>
          <w:sz w:val="28"/>
          <w:szCs w:val="28"/>
        </w:rPr>
        <w:lastRenderedPageBreak/>
        <w:t>（1）</w:t>
      </w:r>
      <w:r>
        <w:rPr>
          <w:rFonts w:ascii="宋体" w:eastAsia="宋体" w:hAnsi="宋体" w:cs="宋体" w:hint="eastAsia"/>
          <w:color w:val="000000"/>
          <w:kern w:val="0"/>
          <w:sz w:val="28"/>
          <w:szCs w:val="28"/>
        </w:rPr>
        <w:t>用人方面，</w:t>
      </w:r>
      <w:r w:rsidR="0017423C">
        <w:rPr>
          <w:rFonts w:asciiTheme="minorEastAsia" w:hAnsiTheme="minorEastAsia" w:cs="仿宋" w:hint="eastAsia"/>
          <w:sz w:val="28"/>
          <w:szCs w:val="28"/>
        </w:rPr>
        <w:t>根据《西安音乐学院公开招聘工作人员实施办法（试行）》，在人才引进和岗位用人上具有明确规定。</w:t>
      </w:r>
      <w:r>
        <w:rPr>
          <w:rFonts w:asciiTheme="minorEastAsia" w:hAnsiTheme="minorEastAsia" w:cs="仿宋" w:hint="eastAsia"/>
          <w:sz w:val="28"/>
          <w:szCs w:val="28"/>
        </w:rPr>
        <w:t>①</w:t>
      </w:r>
      <w:r w:rsidR="0017423C">
        <w:rPr>
          <w:rFonts w:asciiTheme="minorEastAsia" w:hAnsiTheme="minorEastAsia" w:cs="仿宋" w:hint="eastAsia"/>
          <w:sz w:val="28"/>
          <w:szCs w:val="28"/>
        </w:rPr>
        <w:t>学历要求。应聘音乐理论、艺术学理论学科专业教师岗位（包括音乐学、作曲、艺术史论等），须</w:t>
      </w:r>
      <w:r w:rsidR="0017423C">
        <w:rPr>
          <w:rFonts w:ascii="宋体" w:hAnsi="宋体" w:hint="eastAsia"/>
          <w:sz w:val="28"/>
          <w:szCs w:val="28"/>
        </w:rPr>
        <w:t>具备国家认可的博士研究生学历。应聘音乐表演专业教师岗位的毕业生，应具备硕士研究生学历。国外取得的硕士学位须经教育部认证，且毕业院校在国际上具有一定的知名度。考虑到某些专业方向的特殊性，如管弦、钢琴、声乐（美声唱法）专业教师岗位的应聘者，原则上应具备一年以上国外学习经历。</w:t>
      </w:r>
      <w:r>
        <w:rPr>
          <w:rFonts w:asciiTheme="minorEastAsia" w:hAnsiTheme="minorEastAsia" w:hint="eastAsia"/>
          <w:sz w:val="28"/>
          <w:szCs w:val="28"/>
        </w:rPr>
        <w:t>②</w:t>
      </w:r>
      <w:r w:rsidR="0017423C">
        <w:rPr>
          <w:rFonts w:asciiTheme="minorEastAsia" w:hAnsiTheme="minorEastAsia" w:cs="仿宋" w:hint="eastAsia"/>
          <w:sz w:val="28"/>
          <w:szCs w:val="28"/>
        </w:rPr>
        <w:t>学缘、年龄结构要求。人才引进中把学缘结构作为考虑因素之一，特别是第一学历，重视师资队伍学缘结构的合理配置以及年龄、性别比例。</w:t>
      </w:r>
      <w:r>
        <w:rPr>
          <w:rFonts w:asciiTheme="minorEastAsia" w:hAnsiTheme="minorEastAsia" w:cs="仿宋" w:hint="eastAsia"/>
          <w:sz w:val="28"/>
          <w:szCs w:val="28"/>
        </w:rPr>
        <w:t>③</w:t>
      </w:r>
      <w:r w:rsidR="0017423C">
        <w:rPr>
          <w:rFonts w:asciiTheme="minorEastAsia" w:hAnsiTheme="minorEastAsia" w:cs="仿宋" w:hint="eastAsia"/>
          <w:sz w:val="28"/>
          <w:szCs w:val="28"/>
        </w:rPr>
        <w:t>严格调控不同岗位的人员配置，招聘指标向教学、科研一线倾斜。</w:t>
      </w:r>
    </w:p>
    <w:p w:rsidR="0017423C" w:rsidRDefault="001D00A0" w:rsidP="0017423C">
      <w:pPr>
        <w:spacing w:line="600" w:lineRule="exact"/>
        <w:ind w:firstLineChars="200" w:firstLine="560"/>
        <w:rPr>
          <w:rFonts w:asciiTheme="minorEastAsia" w:hAnsiTheme="minorEastAsia" w:cs="仿宋"/>
          <w:sz w:val="28"/>
          <w:szCs w:val="28"/>
        </w:rPr>
      </w:pPr>
      <w:r>
        <w:rPr>
          <w:rFonts w:ascii="宋体" w:hAnsi="宋体" w:hint="eastAsia"/>
          <w:sz w:val="28"/>
          <w:szCs w:val="28"/>
        </w:rPr>
        <w:t>（</w:t>
      </w:r>
      <w:r>
        <w:rPr>
          <w:rFonts w:asciiTheme="minorEastAsia" w:hAnsiTheme="minorEastAsia" w:cs="仿宋" w:hint="eastAsia"/>
          <w:sz w:val="28"/>
          <w:szCs w:val="28"/>
        </w:rPr>
        <w:t>2</w:t>
      </w:r>
      <w:r>
        <w:rPr>
          <w:rFonts w:ascii="宋体" w:hAnsi="宋体" w:hint="eastAsia"/>
          <w:sz w:val="28"/>
          <w:szCs w:val="28"/>
        </w:rPr>
        <w:t>）</w:t>
      </w:r>
      <w:r w:rsidR="003A0271">
        <w:rPr>
          <w:rFonts w:ascii="宋体" w:hAnsi="宋体" w:hint="eastAsia"/>
          <w:sz w:val="28"/>
          <w:szCs w:val="28"/>
        </w:rPr>
        <w:t>教学质量监控和考核方面，</w:t>
      </w:r>
      <w:r w:rsidR="0017423C">
        <w:rPr>
          <w:rFonts w:asciiTheme="minorEastAsia" w:hAnsiTheme="minorEastAsia" w:cs="仿宋" w:hint="eastAsia"/>
          <w:sz w:val="28"/>
          <w:szCs w:val="28"/>
        </w:rPr>
        <w:t>2017年7月新修订了《</w:t>
      </w:r>
      <w:r w:rsidR="0017423C" w:rsidRPr="0017423C">
        <w:rPr>
          <w:rFonts w:asciiTheme="minorEastAsia" w:hAnsiTheme="minorEastAsia" w:cs="仿宋" w:hint="eastAsia"/>
          <w:sz w:val="28"/>
          <w:szCs w:val="28"/>
        </w:rPr>
        <w:t>西安音乐学院教学事故认定及处理办法</w:t>
      </w:r>
      <w:r w:rsidR="0017423C">
        <w:rPr>
          <w:rFonts w:asciiTheme="minorEastAsia" w:hAnsiTheme="minorEastAsia" w:cs="仿宋" w:hint="eastAsia"/>
          <w:sz w:val="28"/>
          <w:szCs w:val="28"/>
        </w:rPr>
        <w:t>》</w:t>
      </w:r>
      <w:r>
        <w:rPr>
          <w:rFonts w:asciiTheme="minorEastAsia" w:hAnsiTheme="minorEastAsia" w:cs="仿宋" w:hint="eastAsia"/>
          <w:sz w:val="28"/>
          <w:szCs w:val="28"/>
        </w:rPr>
        <w:t>、</w:t>
      </w:r>
      <w:r w:rsidR="00750A0A">
        <w:rPr>
          <w:rFonts w:asciiTheme="minorEastAsia" w:hAnsiTheme="minorEastAsia" w:cs="仿宋" w:hint="eastAsia"/>
          <w:sz w:val="28"/>
          <w:szCs w:val="28"/>
        </w:rPr>
        <w:t>《</w:t>
      </w:r>
      <w:r w:rsidR="00750A0A" w:rsidRPr="00750A0A">
        <w:rPr>
          <w:rFonts w:asciiTheme="minorEastAsia" w:hAnsiTheme="minorEastAsia" w:cs="仿宋" w:hint="eastAsia"/>
          <w:sz w:val="28"/>
          <w:szCs w:val="28"/>
        </w:rPr>
        <w:t>西安音乐学院关于教师请假的管理办法</w:t>
      </w:r>
      <w:r w:rsidR="00750A0A">
        <w:rPr>
          <w:rFonts w:asciiTheme="minorEastAsia" w:hAnsiTheme="minorEastAsia" w:cs="仿宋" w:hint="eastAsia"/>
          <w:sz w:val="28"/>
          <w:szCs w:val="28"/>
        </w:rPr>
        <w:t>》</w:t>
      </w:r>
      <w:r>
        <w:rPr>
          <w:rFonts w:asciiTheme="minorEastAsia" w:hAnsiTheme="minorEastAsia" w:cs="仿宋" w:hint="eastAsia"/>
          <w:sz w:val="28"/>
          <w:szCs w:val="28"/>
        </w:rPr>
        <w:t>及《</w:t>
      </w:r>
      <w:r w:rsidRPr="001D00A0">
        <w:rPr>
          <w:rFonts w:asciiTheme="minorEastAsia" w:hAnsiTheme="minorEastAsia" w:cs="仿宋" w:hint="eastAsia"/>
          <w:sz w:val="28"/>
          <w:szCs w:val="28"/>
        </w:rPr>
        <w:t>西安音乐学院教学督导工作细则</w:t>
      </w:r>
      <w:r>
        <w:rPr>
          <w:rFonts w:asciiTheme="minorEastAsia" w:hAnsiTheme="minorEastAsia" w:cs="仿宋" w:hint="eastAsia"/>
          <w:sz w:val="28"/>
          <w:szCs w:val="28"/>
        </w:rPr>
        <w:t>》</w:t>
      </w:r>
      <w:r w:rsidR="0017423C">
        <w:rPr>
          <w:rFonts w:asciiTheme="minorEastAsia" w:hAnsiTheme="minorEastAsia" w:cs="仿宋" w:hint="eastAsia"/>
          <w:sz w:val="28"/>
          <w:szCs w:val="28"/>
        </w:rPr>
        <w:t>从教学规范上加强监管，保证教学的正常运转。</w:t>
      </w:r>
      <w:r w:rsidR="00743223">
        <w:rPr>
          <w:rFonts w:asciiTheme="minorEastAsia" w:hAnsiTheme="minorEastAsia" w:cs="仿宋" w:hint="eastAsia"/>
          <w:sz w:val="28"/>
          <w:szCs w:val="28"/>
        </w:rPr>
        <w:t>其中《</w:t>
      </w:r>
      <w:r w:rsidR="00743223" w:rsidRPr="0017423C">
        <w:rPr>
          <w:rFonts w:asciiTheme="minorEastAsia" w:hAnsiTheme="minorEastAsia" w:cs="仿宋" w:hint="eastAsia"/>
          <w:sz w:val="28"/>
          <w:szCs w:val="28"/>
        </w:rPr>
        <w:t>教学事故认定及处理办法</w:t>
      </w:r>
      <w:r w:rsidR="00743223">
        <w:rPr>
          <w:rFonts w:asciiTheme="minorEastAsia" w:hAnsiTheme="minorEastAsia" w:cs="仿宋" w:hint="eastAsia"/>
          <w:sz w:val="28"/>
          <w:szCs w:val="28"/>
        </w:rPr>
        <w:t>》根据实际情况分类细化，《</w:t>
      </w:r>
      <w:r w:rsidR="00743223" w:rsidRPr="001D00A0">
        <w:rPr>
          <w:rFonts w:asciiTheme="minorEastAsia" w:hAnsiTheme="minorEastAsia" w:cs="仿宋" w:hint="eastAsia"/>
          <w:sz w:val="28"/>
          <w:szCs w:val="28"/>
        </w:rPr>
        <w:t>教学督导工作细则</w:t>
      </w:r>
      <w:r w:rsidR="00743223">
        <w:rPr>
          <w:rFonts w:asciiTheme="minorEastAsia" w:hAnsiTheme="minorEastAsia" w:cs="仿宋" w:hint="eastAsia"/>
          <w:sz w:val="28"/>
          <w:szCs w:val="28"/>
        </w:rPr>
        <w:t>》按照教学质量标准工作量化，《</w:t>
      </w:r>
      <w:r w:rsidR="00743223" w:rsidRPr="00750A0A">
        <w:rPr>
          <w:rFonts w:asciiTheme="minorEastAsia" w:hAnsiTheme="minorEastAsia" w:cs="仿宋" w:hint="eastAsia"/>
          <w:sz w:val="28"/>
          <w:szCs w:val="28"/>
        </w:rPr>
        <w:t>请假的管理办法</w:t>
      </w:r>
      <w:r w:rsidR="00743223">
        <w:rPr>
          <w:rFonts w:asciiTheme="minorEastAsia" w:hAnsiTheme="minorEastAsia" w:cs="仿宋" w:hint="eastAsia"/>
          <w:sz w:val="28"/>
          <w:szCs w:val="28"/>
        </w:rPr>
        <w:t>》不论公假</w:t>
      </w:r>
      <w:r w:rsidR="000908D0">
        <w:rPr>
          <w:rFonts w:asciiTheme="minorEastAsia" w:hAnsiTheme="minorEastAsia" w:cs="仿宋" w:hint="eastAsia"/>
          <w:sz w:val="28"/>
          <w:szCs w:val="28"/>
        </w:rPr>
        <w:t>或</w:t>
      </w:r>
      <w:r w:rsidR="00743223">
        <w:rPr>
          <w:rFonts w:asciiTheme="minorEastAsia" w:hAnsiTheme="minorEastAsia" w:cs="仿宋" w:hint="eastAsia"/>
          <w:sz w:val="28"/>
          <w:szCs w:val="28"/>
        </w:rPr>
        <w:t>私假</w:t>
      </w:r>
      <w:r w:rsidR="000908D0">
        <w:rPr>
          <w:rFonts w:asciiTheme="minorEastAsia" w:hAnsiTheme="minorEastAsia" w:cs="仿宋" w:hint="eastAsia"/>
          <w:sz w:val="28"/>
          <w:szCs w:val="28"/>
        </w:rPr>
        <w:t>，大课或小课</w:t>
      </w:r>
      <w:r w:rsidR="00743223">
        <w:rPr>
          <w:rFonts w:asciiTheme="minorEastAsia" w:hAnsiTheme="minorEastAsia" w:cs="仿宋" w:hint="eastAsia"/>
          <w:sz w:val="28"/>
          <w:szCs w:val="28"/>
        </w:rPr>
        <w:t>，均要求做好补课安排，</w:t>
      </w:r>
      <w:r w:rsidR="000908D0">
        <w:rPr>
          <w:rFonts w:asciiTheme="minorEastAsia" w:hAnsiTheme="minorEastAsia" w:cs="仿宋" w:hint="eastAsia"/>
          <w:sz w:val="28"/>
          <w:szCs w:val="28"/>
        </w:rPr>
        <w:t>并回访补课班级或补课学生补课实施情况，</w:t>
      </w:r>
      <w:r w:rsidR="00743223">
        <w:rPr>
          <w:rFonts w:asciiTheme="minorEastAsia" w:hAnsiTheme="minorEastAsia" w:cs="仿宋" w:hint="eastAsia"/>
          <w:sz w:val="28"/>
          <w:szCs w:val="28"/>
        </w:rPr>
        <w:t>防止了因请假而造成的教学时间缩水，从而保障学生的受教育权利，亦杜绝了教师请假的随意性。本年度</w:t>
      </w:r>
      <w:r w:rsidR="00750A0A">
        <w:rPr>
          <w:rFonts w:asciiTheme="minorEastAsia" w:hAnsiTheme="minorEastAsia" w:cs="仿宋" w:hint="eastAsia"/>
          <w:sz w:val="28"/>
          <w:szCs w:val="28"/>
        </w:rPr>
        <w:t>已经初见成效。</w:t>
      </w:r>
    </w:p>
    <w:p w:rsidR="003A0271" w:rsidRDefault="003A0271" w:rsidP="003A0271">
      <w:pPr>
        <w:spacing w:line="360" w:lineRule="auto"/>
        <w:ind w:firstLine="600"/>
        <w:rPr>
          <w:rFonts w:ascii="宋体" w:hAnsi="宋体" w:cs="黑体"/>
          <w:bCs/>
          <w:snapToGrid w:val="0"/>
          <w:kern w:val="0"/>
          <w:sz w:val="28"/>
          <w:szCs w:val="28"/>
        </w:rPr>
      </w:pPr>
      <w:r>
        <w:rPr>
          <w:rFonts w:ascii="宋体" w:hAnsi="宋体" w:cs="黑体" w:hint="eastAsia"/>
          <w:bCs/>
          <w:snapToGrid w:val="0"/>
          <w:kern w:val="0"/>
          <w:sz w:val="28"/>
          <w:szCs w:val="28"/>
        </w:rPr>
        <w:t>依据《西安音乐学院青年教师专业评估考核实施办法》，本校四十岁以下各学科专业在职、在岗、在编的青年教师须得接受专业考核</w:t>
      </w:r>
      <w:r>
        <w:rPr>
          <w:rFonts w:ascii="宋体" w:hAnsi="宋体" w:cs="黑体" w:hint="eastAsia"/>
          <w:bCs/>
          <w:snapToGrid w:val="0"/>
          <w:kern w:val="0"/>
          <w:sz w:val="28"/>
          <w:szCs w:val="28"/>
        </w:rPr>
        <w:lastRenderedPageBreak/>
        <w:t>与评估。成绩优秀者，由学校结合双年度表彰活动予以奖励，在同等条件下优先评定职称，优先提供国内外深造机会。成绩良好者，边工作边自修，并须向所在院系提交两年期的自修计划，在所在院系督促指导下继续提高。成绩及格者，离岗自费进修一年，期满后再次参加考评，仍未达到良好分数线者，调离教师队伍，另行安排工作。成绩不及格者，调离教师队伍，另行安排工作。评估考核结果由人事处记入个人业务档案。</w:t>
      </w:r>
    </w:p>
    <w:p w:rsidR="009C1B3C" w:rsidRPr="009C1B3C" w:rsidRDefault="00CA570E" w:rsidP="005244B3">
      <w:pPr>
        <w:widowControl/>
        <w:wordWrap w:val="0"/>
        <w:spacing w:before="100" w:beforeAutospacing="1" w:after="100" w:afterAutospacing="1" w:line="427" w:lineRule="auto"/>
        <w:ind w:firstLine="480"/>
        <w:rPr>
          <w:rFonts w:ascii="宋体" w:eastAsia="宋体" w:hAnsi="宋体" w:cs="宋体"/>
          <w:color w:val="000000"/>
          <w:kern w:val="0"/>
          <w:sz w:val="28"/>
          <w:szCs w:val="28"/>
        </w:rPr>
      </w:pPr>
      <w:r>
        <w:rPr>
          <w:rFonts w:ascii="宋体" w:eastAsia="宋体" w:hAnsi="宋体" w:cs="宋体" w:hint="eastAsia"/>
          <w:color w:val="000000"/>
          <w:kern w:val="0"/>
          <w:sz w:val="28"/>
          <w:szCs w:val="28"/>
        </w:rPr>
        <w:t>三</w:t>
      </w:r>
      <w:r w:rsidR="009C1B3C" w:rsidRPr="009C1B3C">
        <w:rPr>
          <w:rFonts w:ascii="宋体" w:eastAsia="宋体" w:hAnsi="宋体" w:cs="宋体"/>
          <w:color w:val="000000"/>
          <w:kern w:val="0"/>
          <w:sz w:val="28"/>
          <w:szCs w:val="28"/>
        </w:rPr>
        <w:t>、加大投入</w:t>
      </w:r>
      <w:r w:rsidR="00CA2095">
        <w:rPr>
          <w:rFonts w:ascii="宋体" w:eastAsia="宋体" w:hAnsi="宋体" w:cs="宋体" w:hint="eastAsia"/>
          <w:color w:val="000000"/>
          <w:kern w:val="0"/>
          <w:sz w:val="28"/>
          <w:szCs w:val="28"/>
        </w:rPr>
        <w:t>、</w:t>
      </w:r>
      <w:r w:rsidR="009C1B3C" w:rsidRPr="009C1B3C">
        <w:rPr>
          <w:rFonts w:ascii="宋体" w:eastAsia="宋体" w:hAnsi="宋体" w:cs="宋体"/>
          <w:color w:val="000000"/>
          <w:kern w:val="0"/>
          <w:sz w:val="28"/>
          <w:szCs w:val="28"/>
        </w:rPr>
        <w:t>完善设施</w:t>
      </w:r>
      <w:r w:rsidR="00CA2095">
        <w:rPr>
          <w:rFonts w:ascii="宋体" w:eastAsia="宋体" w:hAnsi="宋体" w:cs="宋体" w:hint="eastAsia"/>
          <w:color w:val="000000"/>
          <w:kern w:val="0"/>
          <w:sz w:val="28"/>
          <w:szCs w:val="28"/>
        </w:rPr>
        <w:t>、</w:t>
      </w:r>
      <w:r w:rsidR="009C1B3C" w:rsidRPr="009C1B3C">
        <w:rPr>
          <w:rFonts w:ascii="宋体" w:eastAsia="宋体" w:hAnsi="宋体" w:cs="宋体"/>
          <w:color w:val="000000"/>
          <w:kern w:val="0"/>
          <w:sz w:val="28"/>
          <w:szCs w:val="28"/>
        </w:rPr>
        <w:t xml:space="preserve">确保落实 </w:t>
      </w:r>
    </w:p>
    <w:p w:rsidR="006121C1" w:rsidRDefault="000200C0" w:rsidP="00CA570E">
      <w:pPr>
        <w:spacing w:line="400" w:lineRule="atLeast"/>
        <w:ind w:firstLineChars="250" w:firstLine="700"/>
        <w:rPr>
          <w:rFonts w:asciiTheme="minorEastAsia" w:hAnsiTheme="minorEastAsia"/>
          <w:sz w:val="28"/>
          <w:szCs w:val="28"/>
        </w:rPr>
      </w:pPr>
      <w:r>
        <w:rPr>
          <w:rFonts w:asciiTheme="minorEastAsia" w:hAnsiTheme="minorEastAsia" w:hint="eastAsia"/>
          <w:sz w:val="28"/>
          <w:szCs w:val="28"/>
        </w:rPr>
        <w:t>（一）经费投入。</w:t>
      </w:r>
    </w:p>
    <w:p w:rsidR="00CA570E" w:rsidRPr="009E211F" w:rsidRDefault="00CA570E" w:rsidP="00CA570E">
      <w:pPr>
        <w:spacing w:line="400" w:lineRule="atLeast"/>
        <w:ind w:firstLineChars="250" w:firstLine="700"/>
        <w:rPr>
          <w:rFonts w:asciiTheme="minorEastAsia" w:hAnsiTheme="minorEastAsia"/>
          <w:sz w:val="28"/>
          <w:szCs w:val="28"/>
        </w:rPr>
      </w:pPr>
      <w:r w:rsidRPr="009E211F">
        <w:rPr>
          <w:rFonts w:asciiTheme="minorEastAsia" w:hAnsiTheme="minorEastAsia" w:hint="eastAsia"/>
          <w:sz w:val="28"/>
          <w:szCs w:val="28"/>
        </w:rPr>
        <w:t>学校坚持本科教学中心地位不动摇，通过年度预算优先安排机制，确保教学投入逐年增加和教学资源的不断优化。一是在预算总量上保证教学经费投入，近四年教学经费年均投入预算数占经常性预算内事业费与学费收入之和的32.17%；二是优化支出结构，确保教学日常运行、实践教学、学生活动和教学专项支出等稳步增长；三是积极争取财政专项资金支持，近四年仅中省共建专项资金年均达900万元，通过专项资金的优化配置，确保了专业建设优势。</w:t>
      </w:r>
    </w:p>
    <w:p w:rsidR="00CA570E" w:rsidRDefault="00CA570E" w:rsidP="00CA570E">
      <w:pPr>
        <w:spacing w:line="400" w:lineRule="atLeast"/>
        <w:ind w:firstLineChars="200" w:firstLine="560"/>
        <w:rPr>
          <w:rFonts w:asciiTheme="minorEastAsia" w:hAnsiTheme="minorEastAsia"/>
          <w:color w:val="FF0000"/>
          <w:sz w:val="28"/>
          <w:szCs w:val="28"/>
        </w:rPr>
      </w:pPr>
      <w:bookmarkStart w:id="10" w:name="_Toc7065"/>
      <w:r w:rsidRPr="009E211F">
        <w:rPr>
          <w:rFonts w:asciiTheme="minorEastAsia" w:hAnsiTheme="minorEastAsia" w:hint="eastAsia"/>
          <w:sz w:val="28"/>
          <w:szCs w:val="28"/>
        </w:rPr>
        <w:t>为了落实教学投入优先保障，学校通过管理体制和制度</w:t>
      </w:r>
      <w:r>
        <w:rPr>
          <w:rFonts w:ascii="宋体" w:hAnsi="宋体" w:hint="eastAsia"/>
          <w:color w:val="000000"/>
          <w:sz w:val="28"/>
          <w:szCs w:val="28"/>
        </w:rPr>
        <w:t>机制来规范和强化。一是加强组织领导，通过实行“统一领导、集中核算、分级管理”的财务管理体制，在总体把握学校办学方向的前提下，结合年度学校工作要点，统一学校教学设施的建设、专业建设规划以及教学资源统筹调配。学校成立了财经委员会，制定了《西安音乐学院财</w:t>
      </w:r>
      <w:r>
        <w:rPr>
          <w:rFonts w:ascii="宋体" w:hAnsi="宋体" w:hint="eastAsia"/>
          <w:color w:val="000000"/>
          <w:sz w:val="28"/>
          <w:szCs w:val="28"/>
        </w:rPr>
        <w:lastRenderedPageBreak/>
        <w:t>经委员会工作条例》，进一步规范学校资金管理和预决算管理体制，健全重大财务收支的决策机制。学校预算经财经委员会通过后报院长办公会审议，最终由党委会审定，在经费安排中优先保证教学经费的投入。二是通过制定《西安音乐学院财务管理办法》《西安音乐学院预算管理办法》等一系列规章制度，确保教学经费使用规范科学，同时通过制定《西安音乐学院经费审批规定》《西安音乐学院内部控制手册》加强经费支出管理，规范经费报销程序，优化经费支出结构，实施精细化管理，集中财力支持教学工作</w:t>
      </w:r>
      <w:r>
        <w:rPr>
          <w:rFonts w:ascii="宋体" w:hAnsi="宋体" w:hint="eastAsia"/>
          <w:sz w:val="28"/>
          <w:szCs w:val="28"/>
        </w:rPr>
        <w:t>。</w:t>
      </w:r>
      <w:bookmarkEnd w:id="10"/>
    </w:p>
    <w:p w:rsidR="00CA570E" w:rsidRDefault="00CA570E" w:rsidP="00CA570E">
      <w:pPr>
        <w:widowControl/>
        <w:wordWrap w:val="0"/>
        <w:spacing w:before="100" w:beforeAutospacing="1" w:after="100" w:afterAutospacing="1" w:line="427" w:lineRule="auto"/>
        <w:ind w:firstLine="480"/>
        <w:rPr>
          <w:rFonts w:ascii="宋体" w:hAnsi="宋体"/>
          <w:sz w:val="28"/>
          <w:szCs w:val="28"/>
        </w:rPr>
      </w:pPr>
      <w:r>
        <w:rPr>
          <w:rFonts w:ascii="宋体" w:hAnsi="宋体" w:hint="eastAsia"/>
          <w:sz w:val="28"/>
          <w:szCs w:val="28"/>
        </w:rPr>
        <w:t>近四年，教育经费支出总额保持平稳增长，2014年比2013年增长21.8%，2015年比2014年增长7.8%，2016年比2015年增长25.01%，4年生均教学经费支出9143元，实践教学和学生活动两项支出逐年持续增长，年增长比例分别为10.56%</w:t>
      </w:r>
      <w:r w:rsidRPr="003C2EAE">
        <w:rPr>
          <w:rFonts w:ascii="宋体" w:hAnsi="宋体" w:hint="eastAsia"/>
          <w:sz w:val="28"/>
          <w:szCs w:val="28"/>
        </w:rPr>
        <w:t>、</w:t>
      </w:r>
      <w:r>
        <w:rPr>
          <w:rFonts w:ascii="宋体" w:hAnsi="宋体" w:hint="eastAsia"/>
          <w:sz w:val="28"/>
          <w:szCs w:val="28"/>
        </w:rPr>
        <w:t>7.</w:t>
      </w:r>
      <w:r w:rsidRPr="003C2EAE">
        <w:rPr>
          <w:rFonts w:ascii="宋体" w:hAnsi="宋体" w:hint="eastAsia"/>
          <w:sz w:val="28"/>
          <w:szCs w:val="28"/>
        </w:rPr>
        <w:t>31%、</w:t>
      </w:r>
      <w:r w:rsidRPr="003C2EAE">
        <w:rPr>
          <w:rFonts w:ascii="宋体" w:hAnsi="宋体"/>
          <w:sz w:val="28"/>
          <w:szCs w:val="28"/>
        </w:rPr>
        <w:t>57.96</w:t>
      </w:r>
      <w:r w:rsidRPr="003C2EAE">
        <w:rPr>
          <w:rFonts w:ascii="宋体" w:hAnsi="宋体" w:hint="eastAsia"/>
          <w:sz w:val="28"/>
          <w:szCs w:val="28"/>
        </w:rPr>
        <w:t>%，其占本科教学经费支出的比例年均约为</w:t>
      </w:r>
      <w:r w:rsidRPr="003C2EAE">
        <w:rPr>
          <w:rFonts w:ascii="宋体" w:hAnsi="宋体"/>
          <w:sz w:val="28"/>
          <w:szCs w:val="28"/>
        </w:rPr>
        <w:t>26.71</w:t>
      </w:r>
      <w:r w:rsidRPr="003C2EAE">
        <w:rPr>
          <w:rFonts w:ascii="宋体" w:hAnsi="宋体" w:hint="eastAsia"/>
          <w:sz w:val="28"/>
          <w:szCs w:val="28"/>
        </w:rPr>
        <w:t>%</w:t>
      </w:r>
      <w:r>
        <w:rPr>
          <w:rFonts w:ascii="宋体" w:hAnsi="宋体" w:hint="eastAsia"/>
          <w:sz w:val="28"/>
          <w:szCs w:val="28"/>
        </w:rPr>
        <w:t>。</w:t>
      </w:r>
    </w:p>
    <w:p w:rsidR="000E6E0D" w:rsidRDefault="00CA570E" w:rsidP="000E6E0D">
      <w:pPr>
        <w:widowControl/>
        <w:wordWrap w:val="0"/>
        <w:spacing w:before="100" w:beforeAutospacing="1" w:after="100" w:afterAutospacing="1" w:line="427" w:lineRule="auto"/>
        <w:ind w:firstLine="480"/>
        <w:rPr>
          <w:rFonts w:ascii="宋体" w:hAnsi="宋体"/>
          <w:sz w:val="28"/>
          <w:szCs w:val="28"/>
        </w:rPr>
      </w:pPr>
      <w:r>
        <w:rPr>
          <w:rFonts w:ascii="宋体" w:hAnsi="宋体"/>
          <w:color w:val="000000" w:themeColor="text1"/>
          <w:sz w:val="28"/>
          <w:szCs w:val="28"/>
        </w:rPr>
        <w:t>2016</w:t>
      </w:r>
      <w:r>
        <w:rPr>
          <w:rFonts w:ascii="宋体" w:hAnsi="宋体" w:hint="eastAsia"/>
          <w:color w:val="000000" w:themeColor="text1"/>
          <w:sz w:val="28"/>
          <w:szCs w:val="28"/>
        </w:rPr>
        <w:t>年</w:t>
      </w:r>
      <w:r>
        <w:rPr>
          <w:rFonts w:ascii="宋体" w:hAnsi="宋体" w:hint="eastAsia"/>
          <w:sz w:val="28"/>
          <w:szCs w:val="28"/>
        </w:rPr>
        <w:t>生均本科教学日常运行支出</w:t>
      </w:r>
      <w:r w:rsidRPr="003C2EAE">
        <w:rPr>
          <w:rFonts w:ascii="宋体" w:hAnsi="宋体"/>
          <w:sz w:val="28"/>
          <w:szCs w:val="28"/>
        </w:rPr>
        <w:t>0.18</w:t>
      </w:r>
      <w:r>
        <w:rPr>
          <w:rFonts w:ascii="宋体" w:hAnsi="宋体" w:hint="eastAsia"/>
          <w:sz w:val="28"/>
          <w:szCs w:val="28"/>
        </w:rPr>
        <w:t>万元；本科专项教学经费</w:t>
      </w:r>
      <w:r>
        <w:rPr>
          <w:rFonts w:ascii="宋体" w:hAnsi="宋体"/>
          <w:sz w:val="28"/>
          <w:szCs w:val="28"/>
        </w:rPr>
        <w:t>2210.9</w:t>
      </w:r>
      <w:r>
        <w:rPr>
          <w:rFonts w:ascii="宋体" w:hAnsi="宋体" w:hint="eastAsia"/>
          <w:sz w:val="28"/>
          <w:szCs w:val="28"/>
        </w:rPr>
        <w:t>万元（自然年度内学校立项用于本科教学改革和建设的专项经费总额）；本科实验经费总值</w:t>
      </w:r>
      <w:r>
        <w:rPr>
          <w:rFonts w:ascii="宋体" w:hAnsi="宋体"/>
          <w:sz w:val="28"/>
          <w:szCs w:val="28"/>
        </w:rPr>
        <w:t>823.62</w:t>
      </w:r>
      <w:r>
        <w:rPr>
          <w:rFonts w:ascii="宋体" w:hAnsi="宋体" w:hint="eastAsia"/>
          <w:sz w:val="28"/>
          <w:szCs w:val="28"/>
        </w:rPr>
        <w:t>万元（</w:t>
      </w:r>
      <w:r>
        <w:rPr>
          <w:rFonts w:ascii="宋体" w:hAnsi="宋体" w:cs="宋体" w:hint="eastAsia"/>
          <w:kern w:val="0"/>
          <w:sz w:val="28"/>
          <w:szCs w:val="28"/>
        </w:rPr>
        <w:t>自然年度内学校用于实验教学运行、维护经费）</w:t>
      </w:r>
      <w:r>
        <w:rPr>
          <w:rFonts w:ascii="宋体" w:hAnsi="宋体" w:hint="eastAsia"/>
          <w:sz w:val="28"/>
          <w:szCs w:val="28"/>
        </w:rPr>
        <w:t>，生均</w:t>
      </w:r>
      <w:r>
        <w:rPr>
          <w:rFonts w:ascii="宋体" w:hAnsi="宋体"/>
          <w:sz w:val="28"/>
          <w:szCs w:val="28"/>
        </w:rPr>
        <w:t>0.20</w:t>
      </w:r>
      <w:r>
        <w:rPr>
          <w:rFonts w:ascii="宋体" w:hAnsi="宋体" w:hint="eastAsia"/>
          <w:sz w:val="28"/>
          <w:szCs w:val="28"/>
        </w:rPr>
        <w:t>万元；本科实习经费总值</w:t>
      </w:r>
      <w:r>
        <w:rPr>
          <w:rFonts w:ascii="宋体" w:hAnsi="宋体"/>
          <w:sz w:val="28"/>
          <w:szCs w:val="28"/>
        </w:rPr>
        <w:t>43.2</w:t>
      </w:r>
      <w:r>
        <w:rPr>
          <w:rFonts w:ascii="宋体" w:hAnsi="宋体" w:hint="eastAsia"/>
          <w:sz w:val="28"/>
          <w:szCs w:val="28"/>
        </w:rPr>
        <w:t>万元（自然年度内用于本科培养方案内的实习环节支出经费），生均</w:t>
      </w:r>
      <w:r>
        <w:rPr>
          <w:rFonts w:ascii="宋体" w:hAnsi="宋体"/>
          <w:sz w:val="28"/>
          <w:szCs w:val="28"/>
        </w:rPr>
        <w:t>0.011</w:t>
      </w:r>
      <w:r>
        <w:rPr>
          <w:rFonts w:ascii="宋体" w:hAnsi="宋体" w:hint="eastAsia"/>
          <w:sz w:val="28"/>
          <w:szCs w:val="28"/>
        </w:rPr>
        <w:t>万元。学生活动经费总值</w:t>
      </w:r>
      <w:r>
        <w:rPr>
          <w:rFonts w:ascii="宋体" w:hAnsi="宋体"/>
          <w:sz w:val="28"/>
          <w:szCs w:val="28"/>
        </w:rPr>
        <w:t>512.46</w:t>
      </w:r>
      <w:r>
        <w:rPr>
          <w:rFonts w:ascii="宋体" w:hAnsi="宋体" w:hint="eastAsia"/>
          <w:sz w:val="28"/>
          <w:szCs w:val="28"/>
        </w:rPr>
        <w:t>万元（自然年度内用于学生科技创新、文化体育、社会实践等活动的专项投入），生均</w:t>
      </w:r>
      <w:r>
        <w:rPr>
          <w:rFonts w:ascii="宋体" w:hAnsi="宋体"/>
          <w:sz w:val="28"/>
          <w:szCs w:val="28"/>
        </w:rPr>
        <w:t>0.13</w:t>
      </w:r>
      <w:r>
        <w:rPr>
          <w:rFonts w:ascii="宋体" w:hAnsi="宋体" w:hint="eastAsia"/>
          <w:sz w:val="28"/>
          <w:szCs w:val="28"/>
        </w:rPr>
        <w:t>万元。</w:t>
      </w:r>
    </w:p>
    <w:p w:rsidR="000E6E0D" w:rsidRPr="000E6E0D" w:rsidRDefault="000200C0" w:rsidP="000E6E0D">
      <w:pPr>
        <w:widowControl/>
        <w:wordWrap w:val="0"/>
        <w:spacing w:before="100" w:beforeAutospacing="1" w:after="100" w:afterAutospacing="1" w:line="427" w:lineRule="auto"/>
        <w:ind w:firstLine="480"/>
        <w:rPr>
          <w:rFonts w:asciiTheme="minorEastAsia" w:hAnsiTheme="minorEastAsia"/>
          <w:sz w:val="28"/>
          <w:szCs w:val="28"/>
        </w:rPr>
      </w:pPr>
      <w:r>
        <w:rPr>
          <w:rFonts w:ascii="宋体" w:hAnsi="宋体" w:hint="eastAsia"/>
          <w:sz w:val="28"/>
          <w:szCs w:val="28"/>
        </w:rPr>
        <w:lastRenderedPageBreak/>
        <w:t>（二）</w:t>
      </w:r>
      <w:r w:rsidR="006121C1">
        <w:rPr>
          <w:rFonts w:asciiTheme="minorEastAsia" w:hAnsiTheme="minorEastAsia" w:hint="eastAsia"/>
          <w:sz w:val="28"/>
          <w:szCs w:val="28"/>
        </w:rPr>
        <w:t>教学</w:t>
      </w:r>
      <w:r w:rsidR="000E6E0D" w:rsidRPr="000E6E0D">
        <w:rPr>
          <w:rFonts w:asciiTheme="minorEastAsia" w:hAnsiTheme="minorEastAsia" w:hint="eastAsia"/>
          <w:sz w:val="28"/>
          <w:szCs w:val="28"/>
        </w:rPr>
        <w:t>场地</w:t>
      </w:r>
    </w:p>
    <w:p w:rsidR="006121C1" w:rsidRDefault="000E6E0D" w:rsidP="006121C1">
      <w:pPr>
        <w:widowControl/>
        <w:wordWrap w:val="0"/>
        <w:spacing w:before="100" w:beforeAutospacing="1" w:after="100" w:afterAutospacing="1" w:line="427" w:lineRule="auto"/>
        <w:ind w:firstLine="480"/>
        <w:rPr>
          <w:rFonts w:asciiTheme="minorEastAsia" w:hAnsiTheme="minorEastAsia"/>
          <w:sz w:val="28"/>
          <w:szCs w:val="28"/>
        </w:rPr>
      </w:pPr>
      <w:r>
        <w:rPr>
          <w:rFonts w:asciiTheme="minorEastAsia" w:hAnsiTheme="minorEastAsia" w:hint="eastAsia"/>
          <w:sz w:val="28"/>
          <w:szCs w:val="28"/>
        </w:rPr>
        <w:t>西安音乐学院地处南二环立交桥西南角不足130亩地的狭小空间，由于历史原因，一直无有新校区发展建设规划，导致我校教学场地及教学空间相对紧张。近年来，我校在有限的办学空间上综合改造，优化资源，2017年教学行政用房总面积91106平方米（其中教学科研及辅助用房面积</w:t>
      </w:r>
      <w:r>
        <w:rPr>
          <w:rFonts w:asciiTheme="minorEastAsia" w:hAnsiTheme="minorEastAsia"/>
          <w:sz w:val="28"/>
          <w:szCs w:val="28"/>
        </w:rPr>
        <w:t>84</w:t>
      </w:r>
      <w:r>
        <w:rPr>
          <w:rFonts w:asciiTheme="minorEastAsia" w:hAnsiTheme="minorEastAsia" w:hint="eastAsia"/>
          <w:sz w:val="28"/>
          <w:szCs w:val="28"/>
        </w:rPr>
        <w:t>086</w:t>
      </w:r>
      <w:r>
        <w:rPr>
          <w:rFonts w:asciiTheme="minorEastAsia" w:hAnsiTheme="minorEastAsia"/>
          <w:sz w:val="28"/>
          <w:szCs w:val="28"/>
        </w:rPr>
        <w:t>.</w:t>
      </w:r>
      <w:r>
        <w:rPr>
          <w:rFonts w:asciiTheme="minorEastAsia" w:hAnsiTheme="minorEastAsia" w:hint="eastAsia"/>
          <w:sz w:val="28"/>
          <w:szCs w:val="28"/>
        </w:rPr>
        <w:t>60平方米，行政用房面积7021.40），生均教学行政用房面积20.06平方米；</w:t>
      </w:r>
      <w:r w:rsidRPr="00CE7B38">
        <w:rPr>
          <w:rFonts w:asciiTheme="minorEastAsia" w:hAnsiTheme="minorEastAsia" w:hint="eastAsia"/>
          <w:sz w:val="28"/>
          <w:szCs w:val="28"/>
        </w:rPr>
        <w:t>实验室、实习场所总面积27621.6平方米，生均实验室1.75平方米。</w:t>
      </w:r>
      <w:r>
        <w:rPr>
          <w:rFonts w:asciiTheme="minorEastAsia" w:hAnsiTheme="minorEastAsia" w:hint="eastAsia"/>
          <w:sz w:val="28"/>
          <w:szCs w:val="28"/>
        </w:rPr>
        <w:t>建成了场地使用面积达2.4万平方米的艺术中心，于2016年正式启用，内含1017座的标准音乐厅1个，265座的歌剧舞剧厅1个，186座的室内乐厅2个。改造、修建了使用面积合计351平方米的3间录播教室，其中2间精品录播教室</w:t>
      </w:r>
      <w:r>
        <w:rPr>
          <w:rFonts w:hint="eastAsia"/>
          <w:sz w:val="28"/>
          <w:szCs w:val="28"/>
        </w:rPr>
        <w:t>集成了多种智能终端于一体，为多种互动教学提供了方便。筹资建设了“西安音乐学院普通话测试站”，每年可满足</w:t>
      </w:r>
      <w:r>
        <w:rPr>
          <w:rFonts w:asciiTheme="minorEastAsia" w:hAnsiTheme="minorEastAsia" w:hint="eastAsia"/>
          <w:sz w:val="28"/>
          <w:szCs w:val="28"/>
        </w:rPr>
        <w:t>2000余名学生的普通话测试需求。学校学生体育训练场地为一所占地</w:t>
      </w:r>
      <w:r>
        <w:rPr>
          <w:rFonts w:asciiTheme="minorEastAsia" w:hAnsiTheme="minorEastAsia"/>
          <w:sz w:val="28"/>
          <w:szCs w:val="28"/>
        </w:rPr>
        <w:t>4980平方米的小型运动场，内设有</w:t>
      </w:r>
      <w:r>
        <w:rPr>
          <w:rFonts w:asciiTheme="minorEastAsia" w:hAnsiTheme="minorEastAsia" w:hint="eastAsia"/>
          <w:sz w:val="28"/>
          <w:szCs w:val="28"/>
        </w:rPr>
        <w:t>200米环形跑道、2个标准篮球场、2个标准羽毛球场、1个标准排球场、1个小型足球场以及露天乒乓球台、多种健身器材等其他场地设施。为解决大学生体育比赛及日常训练场地不足等问题，我校还与一路之隔的陕西省体育场建立了长期合作关系，充分利用省体育场的标准场地开展体育竞赛与训练活动。</w:t>
      </w:r>
    </w:p>
    <w:p w:rsidR="000E6E0D" w:rsidRPr="006121C1" w:rsidRDefault="000E6E0D" w:rsidP="006121C1">
      <w:pPr>
        <w:widowControl/>
        <w:wordWrap w:val="0"/>
        <w:spacing w:before="100" w:beforeAutospacing="1" w:after="100" w:afterAutospacing="1" w:line="427" w:lineRule="auto"/>
        <w:ind w:firstLine="480"/>
        <w:rPr>
          <w:rFonts w:asciiTheme="minorEastAsia" w:hAnsiTheme="minorEastAsia"/>
          <w:sz w:val="28"/>
          <w:szCs w:val="28"/>
        </w:rPr>
      </w:pPr>
      <w:r>
        <w:rPr>
          <w:rFonts w:asciiTheme="minorEastAsia" w:hAnsiTheme="minorEastAsia" w:hint="eastAsia"/>
          <w:sz w:val="28"/>
          <w:szCs w:val="28"/>
        </w:rPr>
        <w:t>（三）</w:t>
      </w:r>
      <w:r w:rsidRPr="006121C1">
        <w:rPr>
          <w:rFonts w:asciiTheme="minorEastAsia" w:hAnsiTheme="minorEastAsia" w:hint="eastAsia"/>
          <w:sz w:val="28"/>
          <w:szCs w:val="28"/>
        </w:rPr>
        <w:t>图书资料建设</w:t>
      </w:r>
    </w:p>
    <w:p w:rsidR="000E6E0D" w:rsidRDefault="000E6E0D" w:rsidP="000E6E0D">
      <w:pPr>
        <w:spacing w:line="400" w:lineRule="atLeast"/>
        <w:ind w:leftChars="133" w:left="279" w:firstLineChars="96" w:firstLine="269"/>
        <w:rPr>
          <w:rFonts w:asciiTheme="minorEastAsia" w:hAnsiTheme="minorEastAsia"/>
          <w:sz w:val="28"/>
          <w:szCs w:val="28"/>
        </w:rPr>
      </w:pPr>
      <w:r>
        <w:rPr>
          <w:rFonts w:asciiTheme="minorEastAsia" w:hAnsiTheme="minorEastAsia" w:hint="eastAsia"/>
          <w:sz w:val="28"/>
          <w:szCs w:val="28"/>
        </w:rPr>
        <w:t>我校图书馆资源建设以音乐专业资源收藏为特色，2017年图书</w:t>
      </w:r>
    </w:p>
    <w:p w:rsidR="000E6E0D" w:rsidRDefault="000E6E0D" w:rsidP="000E6E0D">
      <w:pPr>
        <w:spacing w:line="400" w:lineRule="atLeast"/>
        <w:rPr>
          <w:rFonts w:asciiTheme="minorEastAsia" w:hAnsiTheme="minorEastAsia"/>
          <w:sz w:val="28"/>
          <w:szCs w:val="28"/>
        </w:rPr>
      </w:pPr>
      <w:r>
        <w:rPr>
          <w:rFonts w:asciiTheme="minorEastAsia" w:hAnsiTheme="minorEastAsia" w:hint="eastAsia"/>
          <w:sz w:val="28"/>
          <w:szCs w:val="28"/>
        </w:rPr>
        <w:lastRenderedPageBreak/>
        <w:t>馆工作以主动服务、提升业务能力为建设目标。</w:t>
      </w:r>
    </w:p>
    <w:p w:rsidR="000E6E0D" w:rsidRDefault="000E6E0D" w:rsidP="006121C1">
      <w:pPr>
        <w:spacing w:line="400" w:lineRule="atLeast"/>
        <w:ind w:firstLineChars="196" w:firstLine="551"/>
        <w:rPr>
          <w:rFonts w:asciiTheme="minorEastAsia" w:hAnsiTheme="minorEastAsia"/>
          <w:b/>
          <w:sz w:val="28"/>
          <w:szCs w:val="28"/>
        </w:rPr>
      </w:pPr>
      <w:r>
        <w:rPr>
          <w:rFonts w:asciiTheme="minorEastAsia" w:hAnsiTheme="minorEastAsia" w:hint="eastAsia"/>
          <w:b/>
          <w:sz w:val="28"/>
          <w:szCs w:val="28"/>
        </w:rPr>
        <w:t>1.馆舍及功能设施</w:t>
      </w:r>
    </w:p>
    <w:p w:rsidR="000E6E0D" w:rsidRDefault="000E6E0D" w:rsidP="000E6E0D">
      <w:pPr>
        <w:spacing w:line="400" w:lineRule="atLeast"/>
        <w:ind w:firstLineChars="200" w:firstLine="560"/>
        <w:rPr>
          <w:rFonts w:asciiTheme="minorEastAsia" w:hAnsiTheme="minorEastAsia"/>
          <w:sz w:val="28"/>
          <w:szCs w:val="28"/>
        </w:rPr>
      </w:pPr>
      <w:r>
        <w:rPr>
          <w:rFonts w:asciiTheme="minorEastAsia" w:hAnsiTheme="minorEastAsia" w:hint="eastAsia"/>
          <w:sz w:val="28"/>
          <w:szCs w:val="28"/>
        </w:rPr>
        <w:t>我校图书馆为一座独立建设的5层建筑，总使用面积为</w:t>
      </w:r>
      <w:r>
        <w:rPr>
          <w:rFonts w:asciiTheme="minorEastAsia" w:hAnsiTheme="minorEastAsia"/>
          <w:bCs/>
          <w:sz w:val="28"/>
          <w:szCs w:val="28"/>
        </w:rPr>
        <w:t>3126</w:t>
      </w:r>
      <w:r>
        <w:rPr>
          <w:rFonts w:asciiTheme="minorEastAsia" w:hAnsiTheme="minorEastAsia" w:hint="eastAsia"/>
          <w:bCs/>
          <w:sz w:val="28"/>
          <w:szCs w:val="28"/>
        </w:rPr>
        <w:t>平方</w:t>
      </w:r>
      <w:r>
        <w:rPr>
          <w:rFonts w:asciiTheme="minorEastAsia" w:hAnsiTheme="minorEastAsia"/>
          <w:bCs/>
          <w:sz w:val="28"/>
          <w:szCs w:val="28"/>
        </w:rPr>
        <w:t>米，辟有普通</w:t>
      </w:r>
      <w:r>
        <w:rPr>
          <w:rFonts w:asciiTheme="minorEastAsia" w:hAnsiTheme="minorEastAsia" w:hint="eastAsia"/>
          <w:bCs/>
          <w:sz w:val="28"/>
          <w:szCs w:val="28"/>
        </w:rPr>
        <w:t>资料室</w:t>
      </w:r>
      <w:r>
        <w:rPr>
          <w:rFonts w:asciiTheme="minorEastAsia" w:hAnsiTheme="minorEastAsia"/>
          <w:bCs/>
          <w:sz w:val="28"/>
          <w:szCs w:val="28"/>
        </w:rPr>
        <w:t>、音乐</w:t>
      </w:r>
      <w:r>
        <w:rPr>
          <w:rFonts w:asciiTheme="minorEastAsia" w:hAnsiTheme="minorEastAsia" w:hint="eastAsia"/>
          <w:bCs/>
          <w:sz w:val="28"/>
          <w:szCs w:val="28"/>
        </w:rPr>
        <w:t>资料室</w:t>
      </w:r>
      <w:r>
        <w:rPr>
          <w:rFonts w:asciiTheme="minorEastAsia" w:hAnsiTheme="minorEastAsia"/>
          <w:bCs/>
          <w:sz w:val="28"/>
          <w:szCs w:val="28"/>
        </w:rPr>
        <w:t>、音响资料</w:t>
      </w:r>
      <w:r>
        <w:rPr>
          <w:rFonts w:asciiTheme="minorEastAsia" w:hAnsiTheme="minorEastAsia" w:hint="eastAsia"/>
          <w:bCs/>
          <w:sz w:val="28"/>
          <w:szCs w:val="28"/>
        </w:rPr>
        <w:t>室</w:t>
      </w:r>
      <w:r>
        <w:rPr>
          <w:rFonts w:asciiTheme="minorEastAsia" w:hAnsiTheme="minorEastAsia"/>
          <w:bCs/>
          <w:sz w:val="28"/>
          <w:szCs w:val="28"/>
        </w:rPr>
        <w:t>、</w:t>
      </w:r>
      <w:r>
        <w:rPr>
          <w:rFonts w:asciiTheme="minorEastAsia" w:hAnsiTheme="minorEastAsia" w:hint="eastAsia"/>
          <w:bCs/>
          <w:sz w:val="28"/>
          <w:szCs w:val="28"/>
        </w:rPr>
        <w:t>视听欣赏室、专业阅览室、普通阅览室等。为满足师生学习和阅读需要，近年来还新建了3个以传统阅览为主，兼及电子阅读、网络检索、触摸查询、投影等多种服务的多功能室，极大地缓解广大师生阅读场地局促状况，进一步拓展了图书馆的服务功能。</w:t>
      </w:r>
    </w:p>
    <w:p w:rsidR="000E6E0D" w:rsidRDefault="000E6E0D" w:rsidP="000E6E0D">
      <w:pPr>
        <w:spacing w:line="400" w:lineRule="atLeast"/>
        <w:ind w:firstLineChars="200" w:firstLine="562"/>
        <w:rPr>
          <w:rFonts w:asciiTheme="minorEastAsia" w:hAnsiTheme="minorEastAsia"/>
          <w:b/>
          <w:sz w:val="28"/>
          <w:szCs w:val="28"/>
        </w:rPr>
      </w:pPr>
      <w:r>
        <w:rPr>
          <w:rFonts w:asciiTheme="minorEastAsia" w:hAnsiTheme="minorEastAsia" w:hint="eastAsia"/>
          <w:b/>
          <w:sz w:val="28"/>
          <w:szCs w:val="28"/>
        </w:rPr>
        <w:t>2.馆藏资源统计</w:t>
      </w:r>
    </w:p>
    <w:p w:rsidR="000E6E0D" w:rsidRDefault="000E6E0D" w:rsidP="000E6E0D">
      <w:pPr>
        <w:spacing w:line="400" w:lineRule="atLeast"/>
        <w:ind w:firstLineChars="200" w:firstLine="560"/>
        <w:rPr>
          <w:rFonts w:asciiTheme="minorEastAsia" w:hAnsiTheme="minorEastAsia"/>
          <w:sz w:val="28"/>
          <w:szCs w:val="28"/>
        </w:rPr>
      </w:pPr>
      <w:r>
        <w:rPr>
          <w:rFonts w:asciiTheme="minorEastAsia" w:hAnsiTheme="minorEastAsia" w:hint="eastAsia"/>
          <w:sz w:val="28"/>
          <w:szCs w:val="28"/>
        </w:rPr>
        <w:t>经过多年建设与发展，我校图书馆实体馆藏总数为312363册，生均65.29册；电子图书800000册；电子期刊11956（“知网”4067/“万方”7889）种,数据库19个（含</w:t>
      </w:r>
      <w:r w:rsidRPr="000A16D8">
        <w:rPr>
          <w:rFonts w:asciiTheme="minorEastAsia" w:hAnsiTheme="minorEastAsia" w:hint="eastAsia"/>
          <w:color w:val="000000" w:themeColor="text1"/>
          <w:sz w:val="28"/>
          <w:szCs w:val="28"/>
        </w:rPr>
        <w:t>14个自建特色数据库</w:t>
      </w:r>
      <w:r>
        <w:rPr>
          <w:rFonts w:asciiTheme="minorEastAsia" w:hAnsiTheme="minorEastAsia" w:hint="eastAsia"/>
          <w:color w:val="000000" w:themeColor="text1"/>
          <w:sz w:val="28"/>
          <w:szCs w:val="28"/>
        </w:rPr>
        <w:t>）</w:t>
      </w:r>
      <w:r>
        <w:rPr>
          <w:rFonts w:asciiTheme="minorEastAsia" w:hAnsiTheme="minorEastAsia" w:hint="eastAsia"/>
          <w:sz w:val="28"/>
          <w:szCs w:val="28"/>
        </w:rPr>
        <w:t>。近年来注重对音乐专业图书资源的建设，现藏有各类视听音乐资源96412件(套)，乐谱、音乐理论书籍105146册。因学习和教学需要，图书馆还加大了对电子资源建设的力度，并取得了一定成效，现长期购置并使用的商业数据库有5个，包括学术资源库、视频音频数据库、外文音乐资料库等，累计资源量达到408TB。</w:t>
      </w:r>
    </w:p>
    <w:p w:rsidR="000E6E0D" w:rsidRDefault="000E6E0D" w:rsidP="000E6E0D">
      <w:pPr>
        <w:spacing w:line="400" w:lineRule="atLeast"/>
        <w:ind w:firstLineChars="196" w:firstLine="551"/>
        <w:rPr>
          <w:rFonts w:asciiTheme="minorEastAsia" w:hAnsiTheme="minorEastAsia"/>
          <w:b/>
          <w:color w:val="FF0000"/>
          <w:sz w:val="28"/>
          <w:szCs w:val="28"/>
        </w:rPr>
      </w:pPr>
      <w:r>
        <w:rPr>
          <w:rFonts w:asciiTheme="minorEastAsia" w:hAnsiTheme="minorEastAsia" w:hint="eastAsia"/>
          <w:b/>
          <w:sz w:val="28"/>
          <w:szCs w:val="28"/>
        </w:rPr>
        <w:t>3.特色数字资源建设</w:t>
      </w:r>
    </w:p>
    <w:p w:rsidR="000E6E0D" w:rsidRDefault="000E6E0D" w:rsidP="000E6E0D">
      <w:pPr>
        <w:spacing w:line="400" w:lineRule="atLeast"/>
        <w:ind w:firstLineChars="200" w:firstLine="560"/>
        <w:rPr>
          <w:rFonts w:asciiTheme="minorEastAsia" w:hAnsiTheme="minorEastAsia"/>
          <w:sz w:val="28"/>
          <w:szCs w:val="28"/>
        </w:rPr>
      </w:pPr>
      <w:r>
        <w:rPr>
          <w:rFonts w:asciiTheme="minorEastAsia" w:hAnsiTheme="minorEastAsia" w:hint="eastAsia"/>
          <w:sz w:val="28"/>
          <w:szCs w:val="28"/>
        </w:rPr>
        <w:t>根据我校学科专业发展需要，近年来，图书馆将有限的经费和财力主要集中在专业资料的规划、购置与建设上，多形式、多渠道精心谋划、合理配置，除不断引进国内外优秀专业资源外，我们还多方面集合自身优势，不断打造富有西北地方特色的专业数据库。近年来陆</w:t>
      </w:r>
      <w:r>
        <w:rPr>
          <w:rFonts w:asciiTheme="minorEastAsia" w:hAnsiTheme="minorEastAsia" w:hint="eastAsia"/>
          <w:sz w:val="28"/>
          <w:szCs w:val="28"/>
        </w:rPr>
        <w:lastRenderedPageBreak/>
        <w:t>续建成了</w:t>
      </w:r>
      <w:r>
        <w:rPr>
          <w:rFonts w:ascii="宋体" w:hAnsi="宋体" w:hint="eastAsia"/>
          <w:sz w:val="28"/>
          <w:szCs w:val="28"/>
        </w:rPr>
        <w:t>基于馆藏、学科以及地域特色</w:t>
      </w:r>
      <w:r>
        <w:rPr>
          <w:rFonts w:asciiTheme="minorEastAsia" w:hAnsiTheme="minorEastAsia" w:hint="eastAsia"/>
          <w:sz w:val="28"/>
          <w:szCs w:val="28"/>
        </w:rPr>
        <w:t xml:space="preserve">的 </w:t>
      </w:r>
      <w:r>
        <w:rPr>
          <w:rFonts w:ascii="宋体" w:hAnsi="宋体" w:hint="eastAsia"/>
          <w:sz w:val="28"/>
          <w:szCs w:val="28"/>
        </w:rPr>
        <w:t>14个专题特色数据库，如西北民族音乐学术资源数据库、西安鼓乐数据库、陕北民歌数据库、赵季平音乐数据库、饶余燕音乐数据库、本科生研究生毕业音乐会数据库等，累计资源量700GB，</w:t>
      </w:r>
      <w:r>
        <w:rPr>
          <w:rFonts w:asciiTheme="minorEastAsia" w:hAnsiTheme="minorEastAsia" w:hint="eastAsia"/>
          <w:sz w:val="28"/>
          <w:szCs w:val="28"/>
        </w:rPr>
        <w:t>在推介我校、陕西乃至西北地域性音乐资源方面作出了积极的努力。</w:t>
      </w:r>
    </w:p>
    <w:p w:rsidR="000E6E0D" w:rsidRDefault="000E6E0D" w:rsidP="000E6E0D">
      <w:pPr>
        <w:spacing w:line="400" w:lineRule="atLeast"/>
        <w:ind w:firstLineChars="200" w:firstLine="562"/>
        <w:rPr>
          <w:rFonts w:asciiTheme="minorEastAsia" w:hAnsiTheme="minorEastAsia"/>
          <w:b/>
          <w:sz w:val="28"/>
          <w:szCs w:val="28"/>
        </w:rPr>
      </w:pPr>
      <w:r>
        <w:rPr>
          <w:rFonts w:asciiTheme="minorEastAsia" w:hAnsiTheme="minorEastAsia" w:hint="eastAsia"/>
          <w:b/>
          <w:sz w:val="28"/>
          <w:szCs w:val="28"/>
        </w:rPr>
        <w:t>4.馆藏资源利用情况</w:t>
      </w:r>
    </w:p>
    <w:p w:rsidR="000E6E0D" w:rsidRDefault="000E6E0D" w:rsidP="000E6E0D">
      <w:pPr>
        <w:spacing w:line="400" w:lineRule="atLeast"/>
        <w:ind w:firstLineChars="196" w:firstLine="549"/>
        <w:rPr>
          <w:rFonts w:asciiTheme="minorEastAsia" w:hAnsiTheme="minorEastAsia"/>
          <w:sz w:val="28"/>
          <w:szCs w:val="28"/>
        </w:rPr>
      </w:pPr>
      <w:r>
        <w:rPr>
          <w:rFonts w:asciiTheme="minorEastAsia" w:hAnsiTheme="minorEastAsia" w:hint="eastAsia"/>
          <w:sz w:val="28"/>
          <w:szCs w:val="28"/>
        </w:rPr>
        <w:t>图书馆日常开放借阅欣赏的资料室有3个（包括普通资料室、音乐资料室、音像资料室）、阅览室4个（包括专业阅览室1个、普通阅览室3个）、欣赏室1个、多功能室1个。图书馆周开放时间70小时，网上检索系统、数据库、特色库等数字资源每天24小时开放。</w:t>
      </w:r>
    </w:p>
    <w:p w:rsidR="000E6E0D" w:rsidRDefault="000E6E0D" w:rsidP="000E6E0D">
      <w:pPr>
        <w:spacing w:line="400" w:lineRule="atLeast"/>
        <w:ind w:firstLineChars="196" w:firstLine="549"/>
        <w:rPr>
          <w:rFonts w:asciiTheme="minorEastAsia" w:hAnsiTheme="minorEastAsia"/>
          <w:sz w:val="28"/>
          <w:szCs w:val="28"/>
        </w:rPr>
      </w:pPr>
      <w:r>
        <w:rPr>
          <w:rFonts w:asciiTheme="minorEastAsia" w:hAnsiTheme="minorEastAsia" w:hint="eastAsia"/>
          <w:sz w:val="28"/>
          <w:szCs w:val="28"/>
        </w:rPr>
        <w:t>随着图书馆文献服务网络化、远程化的深入以及数字阅读的普及，近年来图书馆传统的阅览、出借人数有所下降。以利用率较高的音乐资料室为例，2013年，借阅21205人次，书谱59880册次。2016年，借阅11623人次，书谱45240册次。与此同时，远程数字资源访问人数以及点击、下载、传递量却逐年递增。经统计，2016年各类数字资源访问量累计2475693人次，点击、下载、传递量累计12378465篇次。</w:t>
      </w:r>
    </w:p>
    <w:p w:rsidR="006121C1" w:rsidRDefault="000E6E0D" w:rsidP="006121C1">
      <w:pPr>
        <w:spacing w:line="400" w:lineRule="atLeast"/>
        <w:ind w:firstLineChars="196" w:firstLine="549"/>
        <w:rPr>
          <w:rFonts w:asciiTheme="minorEastAsia" w:hAnsiTheme="minorEastAsia"/>
          <w:sz w:val="28"/>
          <w:szCs w:val="28"/>
        </w:rPr>
      </w:pPr>
      <w:r>
        <w:rPr>
          <w:rFonts w:asciiTheme="minorEastAsia" w:hAnsiTheme="minorEastAsia" w:hint="eastAsia"/>
          <w:sz w:val="28"/>
          <w:szCs w:val="28"/>
        </w:rPr>
        <w:t>为弥补人文社科图书资源的不足，我们还利用方便的地理位置，与相邻的陕西省图书馆签订了合作协议，开展</w:t>
      </w:r>
      <w:r>
        <w:rPr>
          <w:rFonts w:ascii="宋体" w:hAnsi="宋体" w:hint="eastAsia"/>
          <w:sz w:val="28"/>
          <w:szCs w:val="28"/>
        </w:rPr>
        <w:t>馆际互借与文献传递服务，并在特色文献共享、图情资源、阅读推广、公共宣传等方面进行广泛合作。同时，陕西省图书馆还为我馆提供数字资源证10张和人文社科等方面的馆藏书目信息等作为共享资源使用，</w:t>
      </w:r>
      <w:r>
        <w:rPr>
          <w:rFonts w:asciiTheme="minorEastAsia" w:hAnsiTheme="minorEastAsia" w:hint="eastAsia"/>
          <w:sz w:val="28"/>
          <w:szCs w:val="28"/>
        </w:rPr>
        <w:t>为我校广大师生</w:t>
      </w:r>
      <w:r>
        <w:rPr>
          <w:rFonts w:asciiTheme="minorEastAsia" w:hAnsiTheme="minorEastAsia" w:hint="eastAsia"/>
          <w:sz w:val="28"/>
          <w:szCs w:val="28"/>
        </w:rPr>
        <w:lastRenderedPageBreak/>
        <w:t>的阅读和研究需要提供方便。</w:t>
      </w:r>
      <w:bookmarkStart w:id="11" w:name="_Toc494205148"/>
    </w:p>
    <w:p w:rsidR="000E6E0D" w:rsidRPr="006121C1" w:rsidRDefault="000E6E0D" w:rsidP="006121C1">
      <w:pPr>
        <w:spacing w:line="400" w:lineRule="atLeast"/>
        <w:ind w:firstLineChars="196" w:firstLine="549"/>
        <w:rPr>
          <w:rFonts w:asciiTheme="minorEastAsia" w:hAnsiTheme="minorEastAsia"/>
          <w:sz w:val="28"/>
          <w:szCs w:val="28"/>
        </w:rPr>
      </w:pPr>
      <w:r w:rsidRPr="006121C1">
        <w:rPr>
          <w:rFonts w:asciiTheme="minorEastAsia" w:hAnsiTheme="minorEastAsia" w:hint="eastAsia"/>
          <w:sz w:val="28"/>
          <w:szCs w:val="28"/>
        </w:rPr>
        <w:t>（四）实验实训教学</w:t>
      </w:r>
      <w:bookmarkEnd w:id="11"/>
    </w:p>
    <w:p w:rsidR="000E6E0D" w:rsidRDefault="000E6E0D" w:rsidP="000E6E0D">
      <w:pPr>
        <w:spacing w:line="400" w:lineRule="atLeast"/>
        <w:ind w:firstLineChars="200" w:firstLine="560"/>
        <w:rPr>
          <w:rFonts w:asciiTheme="minorEastAsia" w:hAnsiTheme="minorEastAsia"/>
          <w:sz w:val="28"/>
          <w:szCs w:val="28"/>
        </w:rPr>
      </w:pPr>
      <w:bookmarkStart w:id="12" w:name="_Toc4757"/>
      <w:r>
        <w:rPr>
          <w:rFonts w:asciiTheme="minorEastAsia" w:hAnsiTheme="minorEastAsia" w:hint="eastAsia"/>
          <w:sz w:val="28"/>
          <w:szCs w:val="28"/>
        </w:rPr>
        <w:t>在国家本科教学质量工程和本科专业综合试点改革项目的推动下，学校本科教学实验室建设以提高学生创新能力为目标，以国家级、省级示范中心建设为核心，在实验室体系建设、仪器设备更新、优质资源开放共享等方面，积累了一定的经验。</w:t>
      </w:r>
      <w:bookmarkEnd w:id="12"/>
    </w:p>
    <w:p w:rsidR="000E6E0D" w:rsidRDefault="000E6E0D" w:rsidP="000E6E0D">
      <w:pPr>
        <w:spacing w:line="400" w:lineRule="atLeast"/>
        <w:ind w:firstLineChars="200" w:firstLine="560"/>
        <w:rPr>
          <w:rFonts w:asciiTheme="minorEastAsia" w:hAnsiTheme="minorEastAsia"/>
          <w:sz w:val="28"/>
          <w:szCs w:val="28"/>
        </w:rPr>
      </w:pPr>
      <w:bookmarkStart w:id="13" w:name="_Toc3480"/>
      <w:r>
        <w:rPr>
          <w:rFonts w:asciiTheme="minorEastAsia" w:hAnsiTheme="minorEastAsia" w:hint="eastAsia"/>
          <w:sz w:val="28"/>
          <w:szCs w:val="28"/>
        </w:rPr>
        <w:t>学校现有专业实验室9个，总面积为7109.13平方米，各类设备447台（套）。实训场所3个，总面积为56697.24平方米，各类设备427台（套）。</w:t>
      </w:r>
      <w:bookmarkEnd w:id="13"/>
    </w:p>
    <w:p w:rsidR="000E6E0D" w:rsidRDefault="000E6E0D" w:rsidP="000E6E0D">
      <w:pPr>
        <w:spacing w:line="400" w:lineRule="atLeast"/>
        <w:ind w:firstLineChars="200" w:firstLine="560"/>
        <w:rPr>
          <w:rFonts w:asciiTheme="minorEastAsia" w:hAnsiTheme="minorEastAsia"/>
          <w:sz w:val="28"/>
          <w:szCs w:val="28"/>
        </w:rPr>
      </w:pPr>
      <w:r>
        <w:rPr>
          <w:rFonts w:asciiTheme="minorEastAsia" w:hAnsiTheme="minorEastAsia" w:hint="eastAsia"/>
          <w:sz w:val="28"/>
          <w:szCs w:val="28"/>
        </w:rPr>
        <w:t>由于音乐艺术类院校专业教学的特殊性，实训场所在日常教学过程中承担了主要的教学任务，其中包括舞蹈教室10间、教师琴房314间、学生琴房644间。琴房开放时间除了寒暑假规定时间外，一般为 “5+2”全周开放，每天上午8时—晚10时，以保证每个学生每天有3小时以上的练琴时间。另有多媒体教室40间、语音教室4间、计算机教室2间。</w:t>
      </w:r>
    </w:p>
    <w:p w:rsidR="000E6E0D" w:rsidRDefault="000E6E0D" w:rsidP="000E6E0D">
      <w:pPr>
        <w:spacing w:line="400" w:lineRule="atLeast"/>
        <w:ind w:firstLine="645"/>
        <w:rPr>
          <w:rFonts w:asciiTheme="minorEastAsia" w:hAnsiTheme="minorEastAsia"/>
          <w:sz w:val="28"/>
          <w:szCs w:val="28"/>
        </w:rPr>
      </w:pPr>
      <w:r>
        <w:rPr>
          <w:rFonts w:asciiTheme="minorEastAsia" w:hAnsiTheme="minorEastAsia" w:hint="eastAsia"/>
          <w:sz w:val="28"/>
          <w:szCs w:val="28"/>
        </w:rPr>
        <w:t>教学排练设施：小型演奏厅2个、管弦乐队排练厅1个、民族管弦乐队排练厅1个、合唱排练厅1个、秦筝排练厅1个；学术报告厅1个，艺术中心（含标准音乐厅1个、歌剧舞剧厅1个、室内乐演奏厅2个），库存乐器（含教学实验物品/道具）1424件、演出服装2977套。随时保障和满足教学实践需要。</w:t>
      </w:r>
    </w:p>
    <w:p w:rsidR="000E6E0D" w:rsidRPr="009A491E" w:rsidRDefault="000E6E0D" w:rsidP="000E6E0D">
      <w:pPr>
        <w:widowControl/>
        <w:spacing w:line="400" w:lineRule="atLeast"/>
        <w:ind w:firstLineChars="200" w:firstLine="560"/>
        <w:rPr>
          <w:rFonts w:asciiTheme="minorEastAsia" w:hAnsiTheme="minorEastAsia"/>
          <w:sz w:val="28"/>
          <w:szCs w:val="28"/>
        </w:rPr>
      </w:pPr>
      <w:r>
        <w:rPr>
          <w:rFonts w:asciiTheme="minorEastAsia" w:hAnsiTheme="minorEastAsia" w:hint="eastAsia"/>
          <w:sz w:val="28"/>
          <w:szCs w:val="28"/>
        </w:rPr>
        <w:t>音乐科研设施：录音棚1个，电子音乐实验室5间，专家音乐工作室4间。其中录音棚总面积约175平米，控制室总面积约42.3平</w:t>
      </w:r>
      <w:r>
        <w:rPr>
          <w:rFonts w:asciiTheme="minorEastAsia" w:hAnsiTheme="minorEastAsia" w:hint="eastAsia"/>
          <w:sz w:val="28"/>
          <w:szCs w:val="28"/>
        </w:rPr>
        <w:lastRenderedPageBreak/>
        <w:t>米，可录制大型管弦乐队作品，录音设备属国内一流。实验室、专家工作室可满足目前的教学和科研工作正常开展</w:t>
      </w:r>
      <w:r w:rsidRPr="009A491E">
        <w:rPr>
          <w:rFonts w:asciiTheme="minorEastAsia" w:hAnsiTheme="minorEastAsia" w:hint="eastAsia"/>
          <w:sz w:val="28"/>
          <w:szCs w:val="28"/>
        </w:rPr>
        <w:t>截至2017年9月底，实验、实训教学场地总面积为63806.37平方米，生均实验、实训教学场地面积为</w:t>
      </w:r>
      <w:r w:rsidRPr="0062591D">
        <w:rPr>
          <w:rFonts w:asciiTheme="minorEastAsia" w:hAnsiTheme="minorEastAsia" w:hint="eastAsia"/>
          <w:color w:val="000000" w:themeColor="text1"/>
          <w:sz w:val="28"/>
          <w:szCs w:val="28"/>
        </w:rPr>
        <w:t>15.70</w:t>
      </w:r>
      <w:r w:rsidRPr="009A491E">
        <w:rPr>
          <w:rFonts w:asciiTheme="minorEastAsia" w:hAnsiTheme="minorEastAsia" w:hint="eastAsia"/>
          <w:sz w:val="28"/>
          <w:szCs w:val="28"/>
        </w:rPr>
        <w:t>平方米，学年度承担的实验、实训教学人时数约达15735小时，学年度承担的实验、实训教学人次数约达6350人次，本科生教学实验、实训项目 12个。</w:t>
      </w:r>
    </w:p>
    <w:p w:rsidR="006121C1" w:rsidRDefault="000E6E0D" w:rsidP="006121C1">
      <w:pPr>
        <w:widowControl/>
        <w:spacing w:line="400" w:lineRule="atLeast"/>
        <w:ind w:firstLineChars="200" w:firstLine="560"/>
        <w:rPr>
          <w:rFonts w:asciiTheme="minorEastAsia" w:hAnsiTheme="minorEastAsia"/>
          <w:color w:val="000000" w:themeColor="text1"/>
          <w:sz w:val="28"/>
          <w:szCs w:val="28"/>
        </w:rPr>
      </w:pPr>
      <w:r w:rsidRPr="0062591D">
        <w:rPr>
          <w:rFonts w:asciiTheme="minorEastAsia" w:hAnsiTheme="minorEastAsia" w:hint="eastAsia"/>
          <w:color w:val="000000" w:themeColor="text1"/>
          <w:sz w:val="28"/>
          <w:szCs w:val="28"/>
        </w:rPr>
        <w:t>教学科研仪器设备总值6458.64万元，其中当年新增教学科研仪器设备值133.18万元，生均教学科研仪器设备值1.35万元，当年新增所占比例2.11%。</w:t>
      </w:r>
      <w:bookmarkStart w:id="14" w:name="_Toc494205149"/>
    </w:p>
    <w:p w:rsidR="000E6E0D" w:rsidRPr="006121C1" w:rsidRDefault="000E6E0D" w:rsidP="006121C1">
      <w:pPr>
        <w:widowControl/>
        <w:spacing w:line="400" w:lineRule="atLeast"/>
        <w:ind w:firstLineChars="200" w:firstLine="560"/>
        <w:rPr>
          <w:rFonts w:asciiTheme="minorEastAsia" w:hAnsiTheme="minorEastAsia"/>
          <w:color w:val="000000" w:themeColor="text1"/>
          <w:sz w:val="28"/>
          <w:szCs w:val="28"/>
        </w:rPr>
      </w:pPr>
      <w:r w:rsidRPr="006121C1">
        <w:rPr>
          <w:rFonts w:asciiTheme="minorEastAsia" w:hAnsiTheme="minorEastAsia" w:hint="eastAsia"/>
          <w:color w:val="000000" w:themeColor="text1"/>
          <w:sz w:val="28"/>
          <w:szCs w:val="28"/>
        </w:rPr>
        <w:t>（五）信息资源建设</w:t>
      </w:r>
      <w:bookmarkEnd w:id="14"/>
    </w:p>
    <w:p w:rsidR="000E6E0D" w:rsidRDefault="000E6E0D" w:rsidP="000E6E0D">
      <w:pPr>
        <w:spacing w:line="400" w:lineRule="atLeast"/>
        <w:ind w:firstLineChars="200" w:firstLine="560"/>
        <w:rPr>
          <w:rFonts w:asciiTheme="minorEastAsia" w:hAnsiTheme="minorEastAsia"/>
          <w:sz w:val="28"/>
          <w:szCs w:val="28"/>
        </w:rPr>
      </w:pPr>
      <w:r>
        <w:rPr>
          <w:rFonts w:asciiTheme="minorEastAsia" w:hAnsiTheme="minorEastAsia" w:hint="eastAsia"/>
          <w:sz w:val="28"/>
          <w:szCs w:val="28"/>
        </w:rPr>
        <w:t>我校网络中心占地 387平方米，拥有办公室、会议培训室、网络中心机房、演播室、教学资源制作室等工作场地。网络中心机房124平方米，有机柜14组，精密空调1台，UPS安全电源、监控系统、灭火系统完备。</w:t>
      </w:r>
    </w:p>
    <w:p w:rsidR="000E6E0D" w:rsidRDefault="000E6E0D" w:rsidP="000E6E0D">
      <w:pPr>
        <w:spacing w:line="400" w:lineRule="atLeast"/>
        <w:ind w:firstLineChars="200" w:firstLine="560"/>
        <w:rPr>
          <w:rFonts w:asciiTheme="minorEastAsia" w:hAnsiTheme="minorEastAsia"/>
          <w:sz w:val="28"/>
          <w:szCs w:val="28"/>
        </w:rPr>
      </w:pPr>
      <w:r w:rsidRPr="00470911">
        <w:rPr>
          <w:rFonts w:asciiTheme="minorEastAsia" w:hAnsiTheme="minorEastAsia" w:hint="eastAsia"/>
          <w:color w:val="000000" w:themeColor="text1"/>
          <w:sz w:val="28"/>
          <w:szCs w:val="28"/>
        </w:rPr>
        <w:t>校园网已铺设光缆6.61公里，</w:t>
      </w:r>
      <w:r>
        <w:rPr>
          <w:rFonts w:ascii="宋体" w:hAnsi="宋体" w:hint="eastAsia"/>
          <w:color w:val="000000" w:themeColor="text1"/>
          <w:sz w:val="28"/>
          <w:szCs w:val="28"/>
        </w:rPr>
        <w:t>学校</w:t>
      </w:r>
      <w:r w:rsidRPr="00470911">
        <w:rPr>
          <w:rFonts w:ascii="宋体" w:hAnsi="宋体" w:hint="eastAsia"/>
          <w:color w:val="000000" w:themeColor="text1"/>
          <w:sz w:val="28"/>
          <w:szCs w:val="28"/>
        </w:rPr>
        <w:t>网络</w:t>
      </w:r>
      <w:r w:rsidRPr="00470911">
        <w:rPr>
          <w:rFonts w:ascii="宋体" w:hAnsi="宋体"/>
          <w:color w:val="000000" w:themeColor="text1"/>
          <w:sz w:val="28"/>
          <w:szCs w:val="28"/>
        </w:rPr>
        <w:t>总信息点达到5931个</w:t>
      </w:r>
      <w:r w:rsidRPr="00470911">
        <w:rPr>
          <w:rFonts w:ascii="宋体" w:hAnsi="宋体" w:hint="eastAsia"/>
          <w:color w:val="000000" w:themeColor="text1"/>
          <w:sz w:val="28"/>
          <w:szCs w:val="28"/>
        </w:rPr>
        <w:t>，其中有线网信息点5021个，无线AP910个，</w:t>
      </w:r>
      <w:r w:rsidRPr="00470911">
        <w:rPr>
          <w:rFonts w:ascii="宋体" w:hAnsi="宋体"/>
          <w:color w:val="000000" w:themeColor="text1"/>
          <w:sz w:val="28"/>
          <w:szCs w:val="28"/>
        </w:rPr>
        <w:t>校园网络设备</w:t>
      </w:r>
      <w:r w:rsidRPr="00470911">
        <w:rPr>
          <w:rFonts w:ascii="宋体" w:hAnsi="宋体" w:hint="eastAsia"/>
          <w:color w:val="000000" w:themeColor="text1"/>
          <w:sz w:val="28"/>
          <w:szCs w:val="28"/>
        </w:rPr>
        <w:t>1255</w:t>
      </w:r>
      <w:r w:rsidRPr="00470911">
        <w:rPr>
          <w:rFonts w:ascii="宋体" w:hAnsi="宋体"/>
          <w:color w:val="000000" w:themeColor="text1"/>
          <w:sz w:val="28"/>
          <w:szCs w:val="28"/>
        </w:rPr>
        <w:t>余台</w:t>
      </w:r>
      <w:r w:rsidRPr="00470911">
        <w:rPr>
          <w:rFonts w:ascii="宋体" w:hAnsi="宋体" w:hint="eastAsia"/>
          <w:color w:val="000000" w:themeColor="text1"/>
          <w:sz w:val="28"/>
          <w:szCs w:val="28"/>
        </w:rPr>
        <w:t>，校园网注册用户3593户。目前已完成了与中国教育科研网（</w:t>
      </w:r>
      <w:r w:rsidRPr="00470911">
        <w:rPr>
          <w:rFonts w:ascii="宋体" w:hAnsi="宋体"/>
          <w:color w:val="000000" w:themeColor="text1"/>
          <w:sz w:val="28"/>
          <w:szCs w:val="28"/>
        </w:rPr>
        <w:t>1</w:t>
      </w:r>
      <w:r w:rsidRPr="00470911">
        <w:rPr>
          <w:rFonts w:ascii="宋体" w:hAnsi="宋体" w:hint="eastAsia"/>
          <w:color w:val="000000" w:themeColor="text1"/>
          <w:sz w:val="28"/>
          <w:szCs w:val="28"/>
        </w:rPr>
        <w:t>00M）、中国公用计算机互联网（</w:t>
      </w:r>
      <w:r w:rsidRPr="00470911">
        <w:rPr>
          <w:rFonts w:ascii="宋体" w:hAnsi="宋体"/>
          <w:color w:val="000000" w:themeColor="text1"/>
          <w:sz w:val="28"/>
          <w:szCs w:val="28"/>
        </w:rPr>
        <w:t>10</w:t>
      </w:r>
      <w:r w:rsidRPr="00470911">
        <w:rPr>
          <w:rFonts w:ascii="宋体" w:hAnsi="宋体" w:hint="eastAsia"/>
          <w:color w:val="000000" w:themeColor="text1"/>
          <w:sz w:val="28"/>
          <w:szCs w:val="28"/>
        </w:rPr>
        <w:t>00M+</w:t>
      </w:r>
      <w:r w:rsidRPr="00470911">
        <w:rPr>
          <w:rFonts w:ascii="宋体" w:hAnsi="宋体"/>
          <w:color w:val="000000" w:themeColor="text1"/>
          <w:sz w:val="28"/>
          <w:szCs w:val="28"/>
        </w:rPr>
        <w:t>2</w:t>
      </w:r>
      <w:r w:rsidRPr="00470911">
        <w:rPr>
          <w:rFonts w:ascii="宋体" w:hAnsi="宋体" w:hint="eastAsia"/>
          <w:color w:val="000000" w:themeColor="text1"/>
          <w:sz w:val="28"/>
          <w:szCs w:val="28"/>
        </w:rPr>
        <w:t>500M）的光纤宽带接入，出口总带宽达到3.</w:t>
      </w:r>
      <w:r w:rsidRPr="00470911">
        <w:rPr>
          <w:rFonts w:ascii="宋体" w:hAnsi="宋体"/>
          <w:color w:val="000000" w:themeColor="text1"/>
          <w:sz w:val="28"/>
          <w:szCs w:val="28"/>
        </w:rPr>
        <w:t>6</w:t>
      </w:r>
      <w:r w:rsidRPr="00470911">
        <w:rPr>
          <w:rFonts w:ascii="宋体" w:hAnsi="宋体" w:hint="eastAsia"/>
          <w:color w:val="000000" w:themeColor="text1"/>
          <w:sz w:val="28"/>
          <w:szCs w:val="28"/>
        </w:rPr>
        <w:t>G。校园网采用了先进的网络设备和三层全交换技术网络架构，网络核心采用高性能冗余网络设备构建，互为备份；完成全院楼宇光纤</w:t>
      </w:r>
      <w:r w:rsidRPr="00470911">
        <w:rPr>
          <w:rFonts w:ascii="宋体" w:hAnsi="宋体"/>
          <w:color w:val="000000" w:themeColor="text1"/>
          <w:sz w:val="28"/>
          <w:szCs w:val="28"/>
        </w:rPr>
        <w:t>互联</w:t>
      </w:r>
      <w:r w:rsidRPr="00470911">
        <w:rPr>
          <w:rFonts w:ascii="宋体" w:hAnsi="宋体" w:hint="eastAsia"/>
          <w:color w:val="000000" w:themeColor="text1"/>
          <w:sz w:val="28"/>
          <w:szCs w:val="28"/>
        </w:rPr>
        <w:t>，实现了网络主干万兆，用户</w:t>
      </w:r>
      <w:r w:rsidRPr="00470911">
        <w:rPr>
          <w:rFonts w:ascii="宋体" w:hAnsi="宋体"/>
          <w:color w:val="000000" w:themeColor="text1"/>
          <w:sz w:val="28"/>
          <w:szCs w:val="28"/>
        </w:rPr>
        <w:t>接入百兆的链路</w:t>
      </w:r>
      <w:r w:rsidRPr="00470911">
        <w:rPr>
          <w:rFonts w:ascii="宋体" w:hAnsi="宋体" w:hint="eastAsia"/>
          <w:color w:val="000000" w:themeColor="text1"/>
          <w:sz w:val="28"/>
          <w:szCs w:val="28"/>
        </w:rPr>
        <w:t>连接；全面覆盖教学、行政、办公、学生公寓区域与家属区所有楼宇，接入</w:t>
      </w:r>
      <w:r w:rsidRPr="00470911">
        <w:rPr>
          <w:rFonts w:ascii="宋体" w:hAnsi="宋体"/>
          <w:color w:val="000000" w:themeColor="text1"/>
          <w:sz w:val="28"/>
          <w:szCs w:val="28"/>
        </w:rPr>
        <w:t>院</w:t>
      </w:r>
      <w:r w:rsidRPr="00470911">
        <w:rPr>
          <w:rFonts w:ascii="宋体" w:hAnsi="宋体"/>
          <w:color w:val="000000" w:themeColor="text1"/>
          <w:sz w:val="28"/>
          <w:szCs w:val="28"/>
        </w:rPr>
        <w:lastRenderedPageBreak/>
        <w:t>内所有办公室、教室、学生宿舍及家庭用户</w:t>
      </w:r>
      <w:r w:rsidRPr="00470911">
        <w:rPr>
          <w:rFonts w:ascii="宋体" w:hAnsi="宋体" w:hint="eastAsia"/>
          <w:color w:val="000000" w:themeColor="text1"/>
          <w:sz w:val="28"/>
          <w:szCs w:val="28"/>
        </w:rPr>
        <w:t>。</w:t>
      </w:r>
      <w:r w:rsidRPr="00470911">
        <w:rPr>
          <w:rFonts w:asciiTheme="minorEastAsia" w:hAnsiTheme="minorEastAsia" w:hint="eastAsia"/>
          <w:color w:val="000000" w:themeColor="text1"/>
          <w:sz w:val="28"/>
          <w:szCs w:val="28"/>
        </w:rPr>
        <w:t>校</w:t>
      </w:r>
      <w:r>
        <w:rPr>
          <w:rFonts w:asciiTheme="minorEastAsia" w:hAnsiTheme="minorEastAsia" w:hint="eastAsia"/>
          <w:sz w:val="28"/>
          <w:szCs w:val="28"/>
        </w:rPr>
        <w:t>园网内部提供了DNS、WWW、FTP、网络防病毒等基础网络服务；通过流量控制、带宽管理、带宽预留、计费认证等出口管理功能实现校园网络监测管理；通过用户端口准入控制入网机制和全网防病毒体系建设，建立健全校园网信息安全。</w:t>
      </w:r>
    </w:p>
    <w:p w:rsidR="000E6E0D" w:rsidRDefault="000E6E0D" w:rsidP="000E6E0D">
      <w:pPr>
        <w:spacing w:line="400" w:lineRule="atLeast"/>
        <w:ind w:firstLineChars="200" w:firstLine="560"/>
        <w:rPr>
          <w:rFonts w:asciiTheme="minorEastAsia" w:hAnsiTheme="minorEastAsia"/>
          <w:sz w:val="28"/>
          <w:szCs w:val="28"/>
        </w:rPr>
      </w:pPr>
      <w:r>
        <w:rPr>
          <w:rFonts w:asciiTheme="minorEastAsia" w:hAnsiTheme="minorEastAsia" w:hint="eastAsia"/>
          <w:color w:val="000000" w:themeColor="text1"/>
          <w:sz w:val="28"/>
          <w:szCs w:val="28"/>
        </w:rPr>
        <w:t>2016-2017年，</w:t>
      </w:r>
      <w:r>
        <w:rPr>
          <w:rFonts w:asciiTheme="minorEastAsia" w:hAnsiTheme="minorEastAsia" w:hint="eastAsia"/>
          <w:sz w:val="28"/>
          <w:szCs w:val="28"/>
        </w:rPr>
        <w:t>完成云安全防护系统建设工作，对全校</w:t>
      </w:r>
      <w:r w:rsidRPr="00C569A9">
        <w:rPr>
          <w:rFonts w:asciiTheme="minorEastAsia" w:hAnsiTheme="minorEastAsia" w:hint="eastAsia"/>
          <w:color w:val="000000" w:themeColor="text1"/>
          <w:sz w:val="28"/>
          <w:szCs w:val="28"/>
        </w:rPr>
        <w:t>60</w:t>
      </w:r>
      <w:r>
        <w:rPr>
          <w:rFonts w:asciiTheme="minorEastAsia" w:hAnsiTheme="minorEastAsia" w:hint="eastAsia"/>
          <w:sz w:val="28"/>
          <w:szCs w:val="28"/>
        </w:rPr>
        <w:t>个二级网站及业务系统提供安全防护，通过网络平台提供业务集中管控和统一的安全配置、业务监控和数据分析，充分利用云端的流量清洗能力和攻击样本检测能力，实时动态升级防御规则，实现网站云防护，增强了网络运行的安全性和稳定性；完成考试语音广播系统的建设工作，建立了两个独立的广播系统，分别管理4号教学楼15个教室和5号教学楼10个教室的英语考试语音广播。相继建设完成1号家属楼的网络规划设计、实施工作；完成家属区用户认证方式改造项目，实现用户多移动终端同时上网，增强了用户上网体验。</w:t>
      </w:r>
    </w:p>
    <w:p w:rsidR="000E6E0D" w:rsidRPr="00470911" w:rsidRDefault="000E6E0D" w:rsidP="000E6E0D">
      <w:pPr>
        <w:spacing w:line="400" w:lineRule="atLeast"/>
        <w:ind w:firstLineChars="200" w:firstLine="560"/>
        <w:rPr>
          <w:rFonts w:asciiTheme="minorEastAsia" w:hAnsiTheme="minorEastAsia"/>
          <w:color w:val="000000" w:themeColor="text1"/>
          <w:sz w:val="28"/>
          <w:szCs w:val="28"/>
        </w:rPr>
      </w:pPr>
      <w:r w:rsidRPr="00470911">
        <w:rPr>
          <w:rFonts w:asciiTheme="minorEastAsia" w:hAnsiTheme="minorEastAsia" w:hint="eastAsia"/>
          <w:color w:val="000000" w:themeColor="text1"/>
          <w:sz w:val="28"/>
          <w:szCs w:val="28"/>
        </w:rPr>
        <w:t>专业教学资源录制方面，</w:t>
      </w:r>
      <w:r>
        <w:rPr>
          <w:rFonts w:ascii="宋体" w:hAnsi="宋体" w:hint="eastAsia"/>
          <w:color w:val="000000" w:themeColor="text1"/>
          <w:sz w:val="28"/>
          <w:szCs w:val="28"/>
        </w:rPr>
        <w:t>学校</w:t>
      </w:r>
      <w:r w:rsidRPr="00470911">
        <w:rPr>
          <w:rFonts w:ascii="宋体" w:hAnsi="宋体" w:hint="eastAsia"/>
          <w:color w:val="000000" w:themeColor="text1"/>
          <w:sz w:val="28"/>
          <w:szCs w:val="28"/>
        </w:rPr>
        <w:t>高度重视艺术实践教学资源的建设工作，配备专业技术队伍，投入广播级专业摄录设备，拍摄制作的教学艺术实践资源2000余场次，覆盖</w:t>
      </w:r>
      <w:r>
        <w:rPr>
          <w:rFonts w:ascii="宋体" w:hAnsi="宋体" w:hint="eastAsia"/>
          <w:color w:val="000000" w:themeColor="text1"/>
          <w:sz w:val="28"/>
          <w:szCs w:val="28"/>
        </w:rPr>
        <w:t>学校</w:t>
      </w:r>
      <w:r w:rsidRPr="00470911">
        <w:rPr>
          <w:rFonts w:ascii="宋体" w:hAnsi="宋体" w:hint="eastAsia"/>
          <w:color w:val="000000" w:themeColor="text1"/>
          <w:sz w:val="28"/>
          <w:szCs w:val="28"/>
        </w:rPr>
        <w:t>所有专业方向。目前，</w:t>
      </w:r>
      <w:r>
        <w:rPr>
          <w:rFonts w:ascii="宋体" w:hAnsi="宋体" w:hint="eastAsia"/>
          <w:color w:val="000000" w:themeColor="text1"/>
          <w:sz w:val="28"/>
          <w:szCs w:val="28"/>
        </w:rPr>
        <w:t>学校</w:t>
      </w:r>
      <w:r w:rsidRPr="00470911">
        <w:rPr>
          <w:rFonts w:ascii="宋体" w:hAnsi="宋体" w:hint="eastAsia"/>
          <w:color w:val="000000" w:themeColor="text1"/>
          <w:sz w:val="28"/>
          <w:szCs w:val="28"/>
        </w:rPr>
        <w:t>各类教学实践音乐会、精品课公开课、学术讲座等教学资源数字录像带共计320盘，DVD光盘1200余盘，资源时长约2400小时。2015年，</w:t>
      </w:r>
      <w:r>
        <w:rPr>
          <w:rFonts w:ascii="宋体" w:hAnsi="宋体" w:hint="eastAsia"/>
          <w:color w:val="000000" w:themeColor="text1"/>
          <w:sz w:val="28"/>
          <w:szCs w:val="28"/>
        </w:rPr>
        <w:t>学校</w:t>
      </w:r>
      <w:r w:rsidRPr="00470911">
        <w:rPr>
          <w:rFonts w:ascii="宋体" w:hAnsi="宋体" w:hint="eastAsia"/>
          <w:color w:val="000000" w:themeColor="text1"/>
          <w:sz w:val="28"/>
          <w:szCs w:val="28"/>
        </w:rPr>
        <w:t>投入建设了媒体资源存储系统，对所有录像带资源进行数字化转换工作，并将新建教学资源直接存储与媒资系统，目前，媒体资源系统存储教学资源已累计达到5.7T。</w:t>
      </w:r>
    </w:p>
    <w:p w:rsidR="000E6E0D" w:rsidRDefault="000E6E0D" w:rsidP="000E6E0D">
      <w:pPr>
        <w:spacing w:line="400" w:lineRule="atLeast"/>
        <w:ind w:firstLineChars="200" w:firstLine="560"/>
        <w:rPr>
          <w:rFonts w:asciiTheme="minorEastAsia" w:hAnsiTheme="minorEastAsia"/>
          <w:sz w:val="28"/>
          <w:szCs w:val="28"/>
        </w:rPr>
      </w:pPr>
      <w:r>
        <w:rPr>
          <w:rFonts w:asciiTheme="minorEastAsia" w:hAnsiTheme="minorEastAsia" w:hint="eastAsia"/>
          <w:sz w:val="28"/>
          <w:szCs w:val="28"/>
        </w:rPr>
        <w:lastRenderedPageBreak/>
        <w:t>近年来，学校不断加强校园网信息化平台建设与应用开发，教学质量与改革工程平台、教务管理平台、精品课程申报平台、一卡通系统、招生就业管理信息系统、音乐专业基础课教学课件资源、校园网站系统、财务、人事管理信息系统及各种专题应用信息化管理系统等一系列信息化应用服务系统已搭建完成。这些服务系统的良好运行，为我校的教学、科研与管理创建了良好的网络信息化应用平台，在教学中发挥着日益重要的作用。</w:t>
      </w:r>
    </w:p>
    <w:p w:rsidR="000E6E0D" w:rsidRPr="002578C6" w:rsidRDefault="00560F40" w:rsidP="000E6E0D">
      <w:pPr>
        <w:widowControl/>
        <w:wordWrap w:val="0"/>
        <w:spacing w:before="100" w:beforeAutospacing="1" w:after="100" w:afterAutospacing="1" w:line="427" w:lineRule="auto"/>
        <w:ind w:firstLine="480"/>
        <w:rPr>
          <w:rFonts w:asciiTheme="minorEastAsia" w:hAnsiTheme="minorEastAsia"/>
          <w:sz w:val="28"/>
          <w:szCs w:val="28"/>
        </w:rPr>
      </w:pPr>
      <w:r w:rsidRPr="002578C6">
        <w:rPr>
          <w:rFonts w:asciiTheme="minorEastAsia" w:hAnsiTheme="minorEastAsia" w:hint="eastAsia"/>
          <w:sz w:val="28"/>
          <w:szCs w:val="28"/>
        </w:rPr>
        <w:t>四、对标一流、查漏补缺、迎头赶上</w:t>
      </w:r>
    </w:p>
    <w:p w:rsidR="002578C6" w:rsidRPr="002578C6" w:rsidRDefault="002578C6" w:rsidP="002578C6">
      <w:pPr>
        <w:pStyle w:val="a4"/>
        <w:spacing w:line="300" w:lineRule="atLeast"/>
        <w:ind w:firstLine="480"/>
        <w:rPr>
          <w:rFonts w:asciiTheme="minorEastAsia" w:eastAsiaTheme="minorEastAsia" w:hAnsiTheme="minorEastAsia" w:cstheme="minorBidi"/>
          <w:kern w:val="2"/>
          <w:sz w:val="28"/>
          <w:szCs w:val="28"/>
        </w:rPr>
      </w:pPr>
      <w:r w:rsidRPr="002578C6">
        <w:rPr>
          <w:rFonts w:asciiTheme="minorEastAsia" w:eastAsiaTheme="minorEastAsia" w:hAnsiTheme="minorEastAsia" w:cstheme="minorBidi" w:hint="eastAsia"/>
          <w:kern w:val="2"/>
          <w:sz w:val="28"/>
          <w:szCs w:val="28"/>
        </w:rPr>
        <w:t>学校一贯秉承立足陕西、服务西北、面向全国、走向世界的服务和发展路径。在多年的办学历程中，坚持党的教育方针和社会主义办学方向，坚持特色发展、高地建设、国际视野，坚定不移地走特色办学道路。坚持传承和弘扬优秀传统文化，积淀形成了以周秦汉唐音乐文化、陕北红色音乐文化、西北区域音乐文化和秦派风格音乐文化为代表的办学传统。一是立足历史文化研究，在“西安鼓乐”“汉唐音乐史”“丝绸之路音乐文化”“陕北音乐文化研究”“唐乐舞”“中国琴学”等方面培育出了一批特色研究成果和高水平专家；立足地方文化资源的挖掘，在“西安鼓乐”“陕北民歌”“秦派民乐”等方面培育出了一批人类“非物质文化遗产”代表性成果和创造性科研力量。二是立足区域文化传播，在音乐创作与表演方面打造了“赵季平音乐工作室”“乔建中音乐地理暨中国音乐地理研究工作室”；经省政府批准，成立了“一带一路”音乐文化高等研究院。 </w:t>
      </w:r>
    </w:p>
    <w:p w:rsidR="002578C6" w:rsidRPr="002578C6" w:rsidRDefault="002578C6" w:rsidP="002578C6">
      <w:pPr>
        <w:pStyle w:val="a4"/>
        <w:spacing w:line="300" w:lineRule="atLeast"/>
        <w:ind w:firstLine="480"/>
        <w:rPr>
          <w:rFonts w:asciiTheme="minorEastAsia" w:eastAsiaTheme="minorEastAsia" w:hAnsiTheme="minorEastAsia" w:cstheme="minorBidi"/>
          <w:kern w:val="2"/>
          <w:sz w:val="28"/>
          <w:szCs w:val="28"/>
        </w:rPr>
      </w:pPr>
      <w:r w:rsidRPr="002578C6">
        <w:rPr>
          <w:rFonts w:asciiTheme="minorEastAsia" w:eastAsiaTheme="minorEastAsia" w:hAnsiTheme="minorEastAsia" w:cstheme="minorBidi" w:hint="eastAsia"/>
          <w:kern w:val="2"/>
          <w:sz w:val="28"/>
          <w:szCs w:val="28"/>
        </w:rPr>
        <w:lastRenderedPageBreak/>
        <w:t>68年来，学校为西北、为全国乃至世界输送了2万余名高素质的音乐艺术工作者和音乐教育工作者，涌现出了赵季平、鲁日融、乔建中、和慧、闫慧昌、吕继宏等一大批活跃于国内外乐坛的著名作曲家、教育家、歌唱家和指挥家，为陕西和西北地区建立完整的高等音乐教育体系，为弘扬民族音乐艺术、普及世界优秀音乐作品、繁荣我国音乐文化事业做出了重要的贡献。 </w:t>
      </w:r>
    </w:p>
    <w:p w:rsidR="002578C6" w:rsidRPr="002578C6" w:rsidRDefault="002578C6" w:rsidP="002578C6">
      <w:pPr>
        <w:pStyle w:val="a4"/>
        <w:spacing w:line="300" w:lineRule="atLeast"/>
        <w:ind w:firstLine="480"/>
        <w:rPr>
          <w:rFonts w:asciiTheme="minorEastAsia" w:eastAsiaTheme="minorEastAsia" w:hAnsiTheme="minorEastAsia" w:cstheme="minorBidi"/>
          <w:kern w:val="2"/>
          <w:sz w:val="28"/>
          <w:szCs w:val="28"/>
        </w:rPr>
      </w:pPr>
      <w:r w:rsidRPr="002578C6">
        <w:rPr>
          <w:rFonts w:asciiTheme="minorEastAsia" w:eastAsiaTheme="minorEastAsia" w:hAnsiTheme="minorEastAsia" w:cstheme="minorBidi" w:hint="eastAsia"/>
          <w:kern w:val="2"/>
          <w:sz w:val="28"/>
          <w:szCs w:val="28"/>
        </w:rPr>
        <w:t>面对社会主义文艺事业大发展大繁荣的新时期，学校坚持贯彻落实党的教育政策和文艺方针，以习近平总书记系列重要讲话精神和党中央治国理政新理念新思想新战略为指导，以人才培养为中心，以学科建设为龙头，以深化综合教育改革为动力，以全面从严治党为政治保障，聚焦“十三五”和“追赶超越”目标，解放思想、凝心聚力、开拓创新，为建设高水平、有特色音乐学院努力奋进！ </w:t>
      </w:r>
    </w:p>
    <w:p w:rsidR="00560F40" w:rsidRPr="002578C6" w:rsidRDefault="00560F40" w:rsidP="000E6E0D">
      <w:pPr>
        <w:widowControl/>
        <w:wordWrap w:val="0"/>
        <w:spacing w:before="100" w:beforeAutospacing="1" w:after="100" w:afterAutospacing="1" w:line="427" w:lineRule="auto"/>
        <w:ind w:firstLine="480"/>
        <w:rPr>
          <w:rFonts w:asciiTheme="minorEastAsia" w:hAnsiTheme="minorEastAsia"/>
          <w:sz w:val="28"/>
          <w:szCs w:val="28"/>
        </w:rPr>
      </w:pPr>
    </w:p>
    <w:p w:rsidR="009C1B3C" w:rsidRPr="009C1B3C" w:rsidRDefault="00CA570E" w:rsidP="005244B3">
      <w:pPr>
        <w:widowControl/>
        <w:rPr>
          <w:rFonts w:ascii="宋体" w:eastAsia="宋体" w:hAnsi="宋体" w:cs="宋体"/>
          <w:kern w:val="0"/>
          <w:sz w:val="28"/>
          <w:szCs w:val="28"/>
        </w:rPr>
      </w:pPr>
      <w:r>
        <w:rPr>
          <w:rFonts w:ascii="宋体" w:eastAsia="宋体" w:hAnsi="宋体" w:cs="宋体" w:hint="eastAsia"/>
          <w:kern w:val="0"/>
          <w:sz w:val="28"/>
          <w:szCs w:val="28"/>
        </w:rPr>
        <w:t xml:space="preserve">                      2017年9月</w:t>
      </w:r>
      <w:r w:rsidR="004B4113">
        <w:rPr>
          <w:rFonts w:ascii="宋体" w:eastAsia="宋体" w:hAnsi="宋体" w:cs="宋体" w:hint="eastAsia"/>
          <w:kern w:val="0"/>
          <w:sz w:val="28"/>
          <w:szCs w:val="28"/>
        </w:rPr>
        <w:t>30</w:t>
      </w:r>
      <w:r>
        <w:rPr>
          <w:rFonts w:ascii="宋体" w:eastAsia="宋体" w:hAnsi="宋体" w:cs="宋体" w:hint="eastAsia"/>
          <w:kern w:val="0"/>
          <w:sz w:val="28"/>
          <w:szCs w:val="28"/>
        </w:rPr>
        <w:t>日</w:t>
      </w:r>
    </w:p>
    <w:p w:rsidR="009C1B3C" w:rsidRPr="009C1B3C" w:rsidRDefault="009C1B3C" w:rsidP="005244B3">
      <w:pPr>
        <w:widowControl/>
        <w:rPr>
          <w:rFonts w:ascii="宋体" w:eastAsia="宋体" w:hAnsi="宋体" w:cs="宋体"/>
          <w:kern w:val="0"/>
          <w:sz w:val="28"/>
          <w:szCs w:val="28"/>
        </w:rPr>
      </w:pPr>
    </w:p>
    <w:p w:rsidR="009C1B3C" w:rsidRPr="009C1B3C" w:rsidRDefault="009C1B3C" w:rsidP="005244B3">
      <w:pPr>
        <w:widowControl/>
        <w:rPr>
          <w:rFonts w:ascii="宋体" w:eastAsia="宋体" w:hAnsi="宋体" w:cs="宋体"/>
          <w:kern w:val="0"/>
          <w:sz w:val="28"/>
          <w:szCs w:val="28"/>
        </w:rPr>
      </w:pPr>
    </w:p>
    <w:p w:rsidR="009C1B3C" w:rsidRPr="009C1B3C" w:rsidRDefault="009C1B3C" w:rsidP="005244B3">
      <w:pPr>
        <w:widowControl/>
        <w:rPr>
          <w:rFonts w:ascii="宋体" w:eastAsia="宋体" w:hAnsi="宋体" w:cs="宋体"/>
          <w:kern w:val="0"/>
          <w:sz w:val="28"/>
          <w:szCs w:val="28"/>
        </w:rPr>
      </w:pPr>
    </w:p>
    <w:p w:rsidR="009C1B3C" w:rsidRPr="009C1B3C" w:rsidRDefault="009C1B3C" w:rsidP="005244B3">
      <w:pPr>
        <w:rPr>
          <w:sz w:val="28"/>
          <w:szCs w:val="28"/>
        </w:rPr>
      </w:pPr>
    </w:p>
    <w:sectPr w:rsidR="009C1B3C" w:rsidRPr="009C1B3C" w:rsidSect="0091315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882" w:rsidRDefault="00C93882" w:rsidP="00EC2000">
      <w:r>
        <w:separator/>
      </w:r>
    </w:p>
  </w:endnote>
  <w:endnote w:type="continuationSeparator" w:id="1">
    <w:p w:rsidR="00C93882" w:rsidRDefault="00C93882" w:rsidP="00EC20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000" w:rsidRDefault="00EC200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676561"/>
      <w:docPartObj>
        <w:docPartGallery w:val="Page Numbers (Bottom of Page)"/>
        <w:docPartUnique/>
      </w:docPartObj>
    </w:sdtPr>
    <w:sdtContent>
      <w:p w:rsidR="00EC2000" w:rsidRDefault="001815BD">
        <w:pPr>
          <w:pStyle w:val="a6"/>
          <w:jc w:val="center"/>
        </w:pPr>
        <w:fldSimple w:instr=" PAGE   \* MERGEFORMAT ">
          <w:r w:rsidR="00EE68DB" w:rsidRPr="00EE68DB">
            <w:rPr>
              <w:noProof/>
              <w:lang w:val="zh-CN"/>
            </w:rPr>
            <w:t>1</w:t>
          </w:r>
        </w:fldSimple>
      </w:p>
    </w:sdtContent>
  </w:sdt>
  <w:p w:rsidR="00EC2000" w:rsidRDefault="00EC200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000" w:rsidRDefault="00EC20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882" w:rsidRDefault="00C93882" w:rsidP="00EC2000">
      <w:r>
        <w:separator/>
      </w:r>
    </w:p>
  </w:footnote>
  <w:footnote w:type="continuationSeparator" w:id="1">
    <w:p w:rsidR="00C93882" w:rsidRDefault="00C93882" w:rsidP="00EC2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000" w:rsidRDefault="00EC200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000" w:rsidRDefault="00EC200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000" w:rsidRDefault="00EC200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1B3C"/>
    <w:rsid w:val="000200C0"/>
    <w:rsid w:val="00053984"/>
    <w:rsid w:val="000908D0"/>
    <w:rsid w:val="000A3B01"/>
    <w:rsid w:val="000E6E0D"/>
    <w:rsid w:val="00171EFC"/>
    <w:rsid w:val="0017423C"/>
    <w:rsid w:val="001815BD"/>
    <w:rsid w:val="001D00A0"/>
    <w:rsid w:val="00230E6A"/>
    <w:rsid w:val="002578C6"/>
    <w:rsid w:val="003A0271"/>
    <w:rsid w:val="0041759E"/>
    <w:rsid w:val="004B4113"/>
    <w:rsid w:val="005244B3"/>
    <w:rsid w:val="00560F40"/>
    <w:rsid w:val="005A17D4"/>
    <w:rsid w:val="006121C1"/>
    <w:rsid w:val="00743223"/>
    <w:rsid w:val="00750A0A"/>
    <w:rsid w:val="008519FF"/>
    <w:rsid w:val="00866016"/>
    <w:rsid w:val="0088178A"/>
    <w:rsid w:val="0088388D"/>
    <w:rsid w:val="0091315C"/>
    <w:rsid w:val="009C1B3C"/>
    <w:rsid w:val="00A31F89"/>
    <w:rsid w:val="00A71425"/>
    <w:rsid w:val="00AB06B0"/>
    <w:rsid w:val="00C80FD7"/>
    <w:rsid w:val="00C93882"/>
    <w:rsid w:val="00CA2095"/>
    <w:rsid w:val="00CA570E"/>
    <w:rsid w:val="00DF208B"/>
    <w:rsid w:val="00DF69A4"/>
    <w:rsid w:val="00EC2000"/>
    <w:rsid w:val="00EE68DB"/>
    <w:rsid w:val="00F623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5C"/>
    <w:pPr>
      <w:widowControl w:val="0"/>
      <w:jc w:val="both"/>
    </w:pPr>
  </w:style>
  <w:style w:type="paragraph" w:styleId="2">
    <w:name w:val="heading 2"/>
    <w:basedOn w:val="a"/>
    <w:next w:val="a"/>
    <w:link w:val="2Char"/>
    <w:uiPriority w:val="9"/>
    <w:unhideWhenUsed/>
    <w:qFormat/>
    <w:rsid w:val="005244B3"/>
    <w:pPr>
      <w:keepNext/>
      <w:keepLines/>
      <w:spacing w:beforeLines="50" w:afterLines="50"/>
      <w:ind w:firstLineChars="200" w:firstLine="562"/>
      <w:jc w:val="left"/>
      <w:outlineLvl w:val="1"/>
    </w:pPr>
    <w:rPr>
      <w:rFonts w:ascii="Arial" w:eastAsia="黑体" w:hAnsi="Arial"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244B3"/>
    <w:rPr>
      <w:rFonts w:ascii="Arial" w:eastAsia="黑体" w:hAnsi="Arial" w:cs="Times New Roman"/>
      <w:sz w:val="30"/>
      <w:szCs w:val="20"/>
    </w:rPr>
  </w:style>
  <w:style w:type="paragraph" w:styleId="a3">
    <w:name w:val="Body Text Indent"/>
    <w:basedOn w:val="a"/>
    <w:link w:val="Char"/>
    <w:rsid w:val="005244B3"/>
    <w:pPr>
      <w:spacing w:line="360" w:lineRule="auto"/>
      <w:ind w:firstLineChars="200" w:firstLine="560"/>
    </w:pPr>
    <w:rPr>
      <w:rFonts w:ascii="Times New Roman" w:eastAsia="仿宋_GB2312" w:hAnsi="Times New Roman" w:cs="Times New Roman"/>
      <w:sz w:val="28"/>
      <w:szCs w:val="18"/>
    </w:rPr>
  </w:style>
  <w:style w:type="character" w:customStyle="1" w:styleId="Char">
    <w:name w:val="正文文本缩进 Char"/>
    <w:basedOn w:val="a0"/>
    <w:link w:val="a3"/>
    <w:rsid w:val="005244B3"/>
    <w:rPr>
      <w:rFonts w:ascii="Times New Roman" w:eastAsia="仿宋_GB2312" w:hAnsi="Times New Roman" w:cs="Times New Roman"/>
      <w:sz w:val="28"/>
      <w:szCs w:val="18"/>
    </w:rPr>
  </w:style>
  <w:style w:type="paragraph" w:styleId="a4">
    <w:name w:val="Normal (Web)"/>
    <w:basedOn w:val="a"/>
    <w:uiPriority w:val="99"/>
    <w:semiHidden/>
    <w:unhideWhenUsed/>
    <w:rsid w:val="002578C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semiHidden/>
    <w:unhideWhenUsed/>
    <w:rsid w:val="00EC20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C2000"/>
    <w:rPr>
      <w:sz w:val="18"/>
      <w:szCs w:val="18"/>
    </w:rPr>
  </w:style>
  <w:style w:type="paragraph" w:styleId="a6">
    <w:name w:val="footer"/>
    <w:basedOn w:val="a"/>
    <w:link w:val="Char1"/>
    <w:uiPriority w:val="99"/>
    <w:unhideWhenUsed/>
    <w:rsid w:val="00EC2000"/>
    <w:pPr>
      <w:tabs>
        <w:tab w:val="center" w:pos="4153"/>
        <w:tab w:val="right" w:pos="8306"/>
      </w:tabs>
      <w:snapToGrid w:val="0"/>
      <w:jc w:val="left"/>
    </w:pPr>
    <w:rPr>
      <w:sz w:val="18"/>
      <w:szCs w:val="18"/>
    </w:rPr>
  </w:style>
  <w:style w:type="character" w:customStyle="1" w:styleId="Char1">
    <w:name w:val="页脚 Char"/>
    <w:basedOn w:val="a0"/>
    <w:link w:val="a6"/>
    <w:uiPriority w:val="99"/>
    <w:rsid w:val="00EC2000"/>
    <w:rPr>
      <w:sz w:val="18"/>
      <w:szCs w:val="18"/>
    </w:rPr>
  </w:style>
</w:styles>
</file>

<file path=word/webSettings.xml><?xml version="1.0" encoding="utf-8"?>
<w:webSettings xmlns:r="http://schemas.openxmlformats.org/officeDocument/2006/relationships" xmlns:w="http://schemas.openxmlformats.org/wordprocessingml/2006/main">
  <w:divs>
    <w:div w:id="139351391">
      <w:bodyDiv w:val="1"/>
      <w:marLeft w:val="0"/>
      <w:marRight w:val="0"/>
      <w:marTop w:val="0"/>
      <w:marBottom w:val="0"/>
      <w:divBdr>
        <w:top w:val="none" w:sz="0" w:space="0" w:color="auto"/>
        <w:left w:val="none" w:sz="0" w:space="0" w:color="auto"/>
        <w:bottom w:val="none" w:sz="0" w:space="0" w:color="auto"/>
        <w:right w:val="none" w:sz="0" w:space="0" w:color="auto"/>
      </w:divBdr>
      <w:divsChild>
        <w:div w:id="416638129">
          <w:marLeft w:val="0"/>
          <w:marRight w:val="0"/>
          <w:marTop w:val="100"/>
          <w:marBottom w:val="100"/>
          <w:divBdr>
            <w:top w:val="none" w:sz="0" w:space="0" w:color="auto"/>
            <w:left w:val="none" w:sz="0" w:space="0" w:color="auto"/>
            <w:bottom w:val="none" w:sz="0" w:space="0" w:color="auto"/>
            <w:right w:val="none" w:sz="0" w:space="0" w:color="auto"/>
          </w:divBdr>
          <w:divsChild>
            <w:div w:id="1297638878">
              <w:marLeft w:val="0"/>
              <w:marRight w:val="0"/>
              <w:marTop w:val="0"/>
              <w:marBottom w:val="0"/>
              <w:divBdr>
                <w:top w:val="single" w:sz="4" w:space="0" w:color="DBDBDB"/>
                <w:left w:val="single" w:sz="4" w:space="0" w:color="DBDBDB"/>
                <w:bottom w:val="single" w:sz="4" w:space="0" w:color="DBDBDB"/>
                <w:right w:val="single" w:sz="4" w:space="0" w:color="DBDBDB"/>
              </w:divBdr>
              <w:divsChild>
                <w:div w:id="1263144005">
                  <w:marLeft w:val="0"/>
                  <w:marRight w:val="0"/>
                  <w:marTop w:val="0"/>
                  <w:marBottom w:val="0"/>
                  <w:divBdr>
                    <w:top w:val="none" w:sz="0" w:space="0" w:color="auto"/>
                    <w:left w:val="none" w:sz="0" w:space="0" w:color="auto"/>
                    <w:bottom w:val="none" w:sz="0" w:space="0" w:color="auto"/>
                    <w:right w:val="none" w:sz="0" w:space="0" w:color="auto"/>
                  </w:divBdr>
                  <w:divsChild>
                    <w:div w:id="238366408">
                      <w:marLeft w:val="0"/>
                      <w:marRight w:val="0"/>
                      <w:marTop w:val="0"/>
                      <w:marBottom w:val="0"/>
                      <w:divBdr>
                        <w:top w:val="none" w:sz="0" w:space="0" w:color="auto"/>
                        <w:left w:val="none" w:sz="0" w:space="0" w:color="auto"/>
                        <w:bottom w:val="none" w:sz="0" w:space="0" w:color="auto"/>
                        <w:right w:val="none" w:sz="0" w:space="0" w:color="auto"/>
                      </w:divBdr>
                      <w:divsChild>
                        <w:div w:id="1209105330">
                          <w:marLeft w:val="0"/>
                          <w:marRight w:val="0"/>
                          <w:marTop w:val="0"/>
                          <w:marBottom w:val="0"/>
                          <w:divBdr>
                            <w:top w:val="none" w:sz="0" w:space="0" w:color="auto"/>
                            <w:left w:val="none" w:sz="0" w:space="0" w:color="auto"/>
                            <w:bottom w:val="none" w:sz="0" w:space="0" w:color="auto"/>
                            <w:right w:val="none" w:sz="0" w:space="0" w:color="auto"/>
                          </w:divBdr>
                          <w:divsChild>
                            <w:div w:id="679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15613">
      <w:bodyDiv w:val="1"/>
      <w:marLeft w:val="0"/>
      <w:marRight w:val="0"/>
      <w:marTop w:val="0"/>
      <w:marBottom w:val="0"/>
      <w:divBdr>
        <w:top w:val="none" w:sz="0" w:space="0" w:color="auto"/>
        <w:left w:val="none" w:sz="0" w:space="0" w:color="auto"/>
        <w:bottom w:val="none" w:sz="0" w:space="0" w:color="auto"/>
        <w:right w:val="none" w:sz="0" w:space="0" w:color="auto"/>
      </w:divBdr>
      <w:divsChild>
        <w:div w:id="95722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21</Pages>
  <Words>1808</Words>
  <Characters>10306</Characters>
  <Application>Microsoft Office Word</Application>
  <DocSecurity>0</DocSecurity>
  <Lines>85</Lines>
  <Paragraphs>24</Paragraphs>
  <ScaleCrop>false</ScaleCrop>
  <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31</cp:revision>
  <dcterms:created xsi:type="dcterms:W3CDTF">2017-11-14T06:32:00Z</dcterms:created>
  <dcterms:modified xsi:type="dcterms:W3CDTF">2017-11-14T09:00:00Z</dcterms:modified>
</cp:coreProperties>
</file>